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D1CFF">
      <w:pPr>
        <w:spacing w:before="120"/>
        <w:jc w:val="center"/>
        <w:rPr>
          <w:rFonts w:ascii="Arial" w:hAnsi="Arial" w:cs="Arial"/>
          <w:b/>
          <w:sz w:val="18"/>
          <w:szCs w:val="18"/>
          <w:lang w:val="en-GB"/>
        </w:rPr>
      </w:pPr>
      <w:r>
        <w:rPr>
          <w:rFonts w:ascii="Arial" w:hAnsi="Arial" w:cs="Arial"/>
          <w:b/>
          <w:sz w:val="18"/>
          <w:szCs w:val="18"/>
          <w:lang w:val="en-GB"/>
        </w:rPr>
        <w:t>Vollmacht / Power of attorney / Procuration</w:t>
      </w:r>
    </w:p>
    <w:p w14:paraId="2607B345">
      <w:pPr>
        <w:spacing w:before="120"/>
        <w:jc w:val="center"/>
        <w:rPr>
          <w:rFonts w:ascii="Arial" w:hAnsi="Arial" w:cs="Arial"/>
          <w:b/>
          <w:sz w:val="16"/>
          <w:szCs w:val="16"/>
          <w:lang w:val="en-GB"/>
        </w:rPr>
      </w:pPr>
    </w:p>
    <w:p w14:paraId="02BEB404">
      <w:pPr>
        <w:pStyle w:val="10"/>
        <w:spacing w:line="240" w:lineRule="auto"/>
        <w:ind w:left="0"/>
        <w:rPr>
          <w:rFonts w:hint="default" w:ascii="Arial" w:hAnsi="Arial" w:eastAsia="宋体" w:cs="Arial"/>
          <w:b/>
          <w:bCs/>
          <w:color w:val="auto"/>
          <w:sz w:val="15"/>
          <w:szCs w:val="15"/>
          <w:highlight w:val="none"/>
          <w:shd w:val="clear" w:color="auto" w:fill="auto"/>
          <w:lang w:val="en-US" w:eastAsia="zh-CN"/>
        </w:rPr>
      </w:pPr>
      <w:r>
        <w:rPr>
          <w:rFonts w:hint="default" w:ascii="Arial" w:hAnsi="Arial" w:eastAsia="宋体" w:cs="Arial"/>
          <w:b/>
          <w:bCs/>
          <w:color w:val="auto"/>
          <w:sz w:val="15"/>
          <w:szCs w:val="15"/>
          <w:highlight w:val="none"/>
          <w:shd w:val="clear" w:color="auto" w:fill="auto"/>
          <w:lang w:val="en-US" w:eastAsia="zh-CN"/>
        </w:rPr>
        <w:t>{{NameEng}}</w:t>
      </w:r>
    </w:p>
    <w:p w14:paraId="48109502">
      <w:pPr>
        <w:pStyle w:val="10"/>
        <w:spacing w:line="240" w:lineRule="auto"/>
        <w:ind w:left="0"/>
        <w:rPr>
          <w:rFonts w:hint="eastAsia" w:ascii="Arial" w:hAnsi="Arial" w:eastAsia="宋体" w:cs="Arial"/>
          <w:b/>
          <w:bCs/>
          <w:color w:val="auto"/>
          <w:sz w:val="15"/>
          <w:szCs w:val="15"/>
          <w:highlight w:val="none"/>
          <w:shd w:val="clear" w:color="auto" w:fill="auto"/>
          <w:lang w:val="en-US" w:eastAsia="zh-CN"/>
        </w:rPr>
      </w:pPr>
      <w:r>
        <w:rPr>
          <w:rFonts w:hint="eastAsia" w:ascii="Arial" w:hAnsi="Arial" w:eastAsia="宋体" w:cs="Arial"/>
          <w:b/>
          <w:bCs/>
          <w:color w:val="auto"/>
          <w:sz w:val="15"/>
          <w:szCs w:val="15"/>
          <w:highlight w:val="none"/>
          <w:shd w:val="clear" w:color="auto" w:fill="auto"/>
          <w:lang w:val="en-US" w:eastAsia="zh-CN"/>
        </w:rPr>
        <w:t>{{RegAddressEng}}</w:t>
      </w:r>
    </w:p>
    <w:p w14:paraId="3CE76F01">
      <w:pPr>
        <w:pStyle w:val="10"/>
        <w:spacing w:line="240" w:lineRule="auto"/>
        <w:ind w:left="0"/>
        <w:rPr>
          <w:rFonts w:ascii="Arial" w:hAnsi="Arial" w:cs="Arial"/>
          <w:sz w:val="16"/>
          <w:szCs w:val="16"/>
          <w:highlight w:val="none"/>
          <w:lang w:val="en-GB"/>
        </w:rPr>
      </w:pPr>
      <w:r>
        <w:rPr>
          <w:rFonts w:ascii="Arial" w:hAnsi="Arial" w:cs="Arial"/>
          <w:sz w:val="16"/>
          <w:szCs w:val="16"/>
          <w:highlight w:val="none"/>
          <w:lang w:val="en-GB"/>
        </w:rPr>
        <w:t xml:space="preserve">- nachfolgend </w:t>
      </w:r>
      <w:r>
        <w:rPr>
          <w:rFonts w:ascii="Arial" w:hAnsi="Arial" w:cs="Arial"/>
          <w:b/>
          <w:bCs/>
          <w:sz w:val="16"/>
          <w:szCs w:val="16"/>
          <w:highlight w:val="none"/>
          <w:lang w:val="en-GB"/>
        </w:rPr>
        <w:t>Auftraggeber</w:t>
      </w:r>
      <w:r>
        <w:rPr>
          <w:rFonts w:ascii="Arial" w:hAnsi="Arial" w:cs="Arial"/>
          <w:sz w:val="16"/>
          <w:szCs w:val="16"/>
          <w:highlight w:val="none"/>
          <w:lang w:val="en-GB"/>
        </w:rPr>
        <w:t xml:space="preserve"> – in the following called </w:t>
      </w:r>
      <w:r>
        <w:rPr>
          <w:rFonts w:ascii="Arial" w:hAnsi="Arial" w:cs="Arial"/>
          <w:b/>
          <w:bCs/>
          <w:sz w:val="16"/>
          <w:szCs w:val="16"/>
          <w:highlight w:val="none"/>
          <w:lang w:val="en-GB"/>
        </w:rPr>
        <w:t xml:space="preserve">customer </w:t>
      </w:r>
      <w:r>
        <w:rPr>
          <w:rFonts w:ascii="Arial" w:hAnsi="Arial" w:cs="Arial"/>
          <w:sz w:val="16"/>
          <w:szCs w:val="16"/>
          <w:highlight w:val="none"/>
          <w:lang w:val="en-GB"/>
        </w:rPr>
        <w:t xml:space="preserve">– ci-après dénommé </w:t>
      </w:r>
      <w:r>
        <w:rPr>
          <w:rFonts w:ascii="Arial" w:hAnsi="Arial" w:cs="Arial"/>
          <w:b/>
          <w:bCs/>
          <w:sz w:val="16"/>
          <w:szCs w:val="16"/>
          <w:highlight w:val="none"/>
          <w:lang w:val="en-GB"/>
        </w:rPr>
        <w:t>mandant</w:t>
      </w:r>
    </w:p>
    <w:p w14:paraId="7C39E84E">
      <w:pPr>
        <w:rPr>
          <w:rFonts w:ascii="Arial" w:hAnsi="Arial" w:cs="Arial"/>
          <w:sz w:val="16"/>
          <w:szCs w:val="16"/>
          <w:highlight w:val="none"/>
        </w:rPr>
      </w:pPr>
      <w:r>
        <w:rPr>
          <w:rFonts w:ascii="Arial" w:hAnsi="Arial" w:cs="Arial"/>
          <w:sz w:val="16"/>
          <w:szCs w:val="16"/>
          <w:highlight w:val="none"/>
        </w:rPr>
        <w:t>Der Auftraggeber erteilt der – The customer</w:t>
      </w:r>
      <w:r>
        <w:rPr>
          <w:rFonts w:ascii="Arial" w:hAnsi="Arial" w:cs="Arial"/>
          <w:sz w:val="16"/>
          <w:szCs w:val="16"/>
          <w:highlight w:val="none"/>
          <w:lang w:eastAsia="en-US"/>
        </w:rPr>
        <w:t xml:space="preserve"> does herewith authorize </w:t>
      </w:r>
      <w:r>
        <w:rPr>
          <w:rFonts w:ascii="Arial" w:hAnsi="Arial" w:cs="Arial"/>
          <w:sz w:val="16"/>
          <w:szCs w:val="16"/>
          <w:highlight w:val="none"/>
        </w:rPr>
        <w:t>– Le mandant donne procuration à</w:t>
      </w:r>
    </w:p>
    <w:p w14:paraId="0C5F67A2">
      <w:pPr>
        <w:rPr>
          <w:rFonts w:ascii="Arial" w:hAnsi="Arial" w:cs="Arial"/>
          <w:b/>
          <w:bCs/>
          <w:sz w:val="16"/>
          <w:szCs w:val="16"/>
          <w:highlight w:val="none"/>
          <w:lang w:val="en-GB"/>
        </w:rPr>
      </w:pPr>
    </w:p>
    <w:p w14:paraId="13883A53">
      <w:pPr>
        <w:rPr>
          <w:rFonts w:ascii="Arial" w:hAnsi="Arial" w:cs="Arial"/>
          <w:b/>
          <w:bCs/>
          <w:sz w:val="16"/>
          <w:szCs w:val="16"/>
          <w:highlight w:val="none"/>
          <w:lang w:val="en-GB"/>
        </w:rPr>
      </w:pPr>
      <w:r>
        <w:rPr>
          <w:rFonts w:hint="eastAsia" w:ascii="Arial" w:hAnsi="Arial" w:cs="Arial"/>
          <w:b/>
          <w:bCs/>
          <w:sz w:val="16"/>
          <w:szCs w:val="16"/>
          <w:highlight w:val="none"/>
          <w:lang w:val="en-GB"/>
        </w:rPr>
        <w:t>Sea&amp;Mew Consulting GmbH</w:t>
      </w:r>
    </w:p>
    <w:p w14:paraId="39F9BD69">
      <w:pPr>
        <w:pStyle w:val="10"/>
        <w:spacing w:line="240" w:lineRule="auto"/>
        <w:ind w:left="0"/>
        <w:rPr>
          <w:rFonts w:hint="eastAsia" w:ascii="Arial" w:hAnsi="Arial" w:cs="Arial"/>
          <w:b/>
          <w:bCs/>
          <w:sz w:val="16"/>
          <w:szCs w:val="16"/>
          <w:highlight w:val="none"/>
          <w:lang w:val="en-GB"/>
        </w:rPr>
      </w:pPr>
      <w:r>
        <w:rPr>
          <w:rFonts w:hint="eastAsia" w:ascii="Arial" w:hAnsi="Arial" w:cs="Arial"/>
          <w:b/>
          <w:bCs/>
          <w:sz w:val="16"/>
          <w:szCs w:val="16"/>
          <w:highlight w:val="none"/>
          <w:lang w:val="en-GB"/>
        </w:rPr>
        <w:t>Mittenhuber Str.4, 92318 Neumarkt, Germany</w:t>
      </w:r>
    </w:p>
    <w:p w14:paraId="3EE50B4D">
      <w:pPr>
        <w:pStyle w:val="10"/>
        <w:spacing w:line="240" w:lineRule="auto"/>
        <w:ind w:left="0"/>
        <w:rPr>
          <w:rFonts w:ascii="Arial" w:hAnsi="Arial" w:cs="Arial"/>
          <w:b/>
          <w:bCs/>
          <w:sz w:val="16"/>
          <w:szCs w:val="16"/>
          <w:lang w:val="en-GB"/>
        </w:rPr>
      </w:pPr>
      <w:r>
        <w:rPr>
          <w:rFonts w:ascii="Arial" w:hAnsi="Arial" w:cs="Arial"/>
          <w:sz w:val="16"/>
          <w:szCs w:val="16"/>
          <w:lang w:val="en-GB"/>
        </w:rPr>
        <w:t xml:space="preserve">-nachfolgend </w:t>
      </w:r>
      <w:r>
        <w:rPr>
          <w:rFonts w:ascii="Arial" w:hAnsi="Arial" w:cs="Arial"/>
          <w:b/>
          <w:bCs/>
          <w:sz w:val="16"/>
          <w:szCs w:val="16"/>
          <w:lang w:val="en-GB"/>
        </w:rPr>
        <w:t>Auftragnehme</w:t>
      </w:r>
      <w:r>
        <w:rPr>
          <w:rFonts w:ascii="Arial" w:hAnsi="Arial" w:cs="Arial"/>
          <w:sz w:val="16"/>
          <w:szCs w:val="16"/>
          <w:lang w:val="en-GB"/>
        </w:rPr>
        <w:t xml:space="preserve">r - in the following called </w:t>
      </w:r>
      <w:r>
        <w:rPr>
          <w:rFonts w:ascii="Arial" w:hAnsi="Arial" w:cs="Arial"/>
          <w:b/>
          <w:bCs/>
          <w:sz w:val="16"/>
          <w:szCs w:val="16"/>
          <w:lang w:val="en-GB"/>
        </w:rPr>
        <w:t>contractor</w:t>
      </w:r>
      <w:r>
        <w:rPr>
          <w:rFonts w:ascii="Arial" w:hAnsi="Arial" w:cs="Arial"/>
          <w:sz w:val="16"/>
          <w:szCs w:val="16"/>
          <w:lang w:val="en-GB"/>
        </w:rPr>
        <w:t xml:space="preserve"> – ci-après dénommé </w:t>
      </w:r>
      <w:r>
        <w:rPr>
          <w:rFonts w:ascii="Arial" w:hAnsi="Arial" w:cs="Arial"/>
          <w:b/>
          <w:bCs/>
          <w:sz w:val="16"/>
          <w:szCs w:val="16"/>
          <w:lang w:val="en-GB"/>
        </w:rPr>
        <w:t>mandataire</w:t>
      </w:r>
    </w:p>
    <w:p w14:paraId="47D6848E">
      <w:pPr>
        <w:rPr>
          <w:rFonts w:ascii="Arial" w:hAnsi="Arial" w:cs="Arial"/>
          <w:sz w:val="16"/>
          <w:szCs w:val="16"/>
          <w:lang w:val="en-GB"/>
        </w:rPr>
      </w:pPr>
    </w:p>
    <w:p w14:paraId="4EA4C5E5">
      <w:pPr>
        <w:rPr>
          <w:rFonts w:ascii="Arial" w:hAnsi="Arial" w:cs="Arial"/>
          <w:sz w:val="16"/>
          <w:szCs w:val="16"/>
          <w:lang w:val="en-GB"/>
        </w:rPr>
      </w:pPr>
    </w:p>
    <w:p w14:paraId="5AA03718">
      <w:pPr>
        <w:rPr>
          <w:rFonts w:ascii="Arial" w:hAnsi="Arial" w:cs="Arial"/>
          <w:sz w:val="16"/>
          <w:szCs w:val="16"/>
          <w:lang w:val="en-GB"/>
        </w:rPr>
      </w:pPr>
    </w:p>
    <w:tbl>
      <w:tblPr>
        <w:tblStyle w:val="6"/>
        <w:tblpPr w:leftFromText="141" w:rightFromText="141" w:vertAnchor="text" w:horzAnchor="margin" w:tblpY="-24"/>
        <w:tblW w:w="8898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6"/>
        <w:gridCol w:w="2966"/>
        <w:gridCol w:w="2966"/>
      </w:tblGrid>
      <w:tr w14:paraId="2A277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3" w:hRule="atLeast"/>
        </w:trPr>
        <w:tc>
          <w:tcPr>
            <w:tcW w:w="2966" w:type="dxa"/>
            <w:shd w:val="clear" w:color="auto" w:fill="auto"/>
          </w:tcPr>
          <w:p w14:paraId="0863D44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eine Vollmacht, den Auftraggeber bei der Vornahme folgender Handlungen und Abgabe folgender Erklärungen zu vertreten:</w:t>
            </w:r>
          </w:p>
          <w:p w14:paraId="46F346F9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</w:p>
          <w:p w14:paraId="73708B8B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</w:rPr>
              <w:t>1. Abschluss und Durchführung des Vertrages „Contrat d’adhésion: Producteur d’emballages Ménagers / Membership contract: Houselhold packing producer“ mit dem System „LEKO SAS“, 1, rue de Stockholm,</w:t>
            </w:r>
          </w:p>
          <w:p w14:paraId="720919BF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</w:rPr>
              <w:t>75008 Paris, Frankreich, mittels dessen der Auftraggeber seiner gesetzlichen Verpflichtung im Rahmen der erweiterten Herstellerverantwortung gemäß den Artikeln L.541-10 und R.543-53 bis R.543-65 des französischen Umweltgesetzbuches zur Rücknahme und ordnungsgemäßen Entsorgung von auf dem französischen Markt in Verkehr gebrachten Haushalts-verpackungen durch Beteiligung an einem zugelassenen System nachkommt.</w:t>
            </w:r>
          </w:p>
          <w:p w14:paraId="4C06248C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</w:p>
          <w:p w14:paraId="3EA87397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</w:rPr>
              <w:t>2. Bei der Durchführung und Betreuung der verpackungsrechtlichen Pflichten, insbesondere hinsichtlich der Mengenmeldungen innerhalb der vertraglich vereinbarten Fristen,</w:t>
            </w:r>
          </w:p>
          <w:p w14:paraId="14A80050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</w:rPr>
              <w:t xml:space="preserve">der Entgegennahme von Meldungen und der Korrespondenz mit dem System. </w:t>
            </w:r>
          </w:p>
          <w:p w14:paraId="7D256AAA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</w:p>
          <w:p w14:paraId="22CFEA67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</w:rPr>
              <w:t>3. Bei der Abwicklung von Rechnungen (d. h. unterjährige Abschlagsrechnungen, die jährlich oder quartalsweise ausgestellt werden sowie die Rechnungen nach Einreichung der Meldung), die das Lizenzentgelt betreffen.</w:t>
            </w:r>
          </w:p>
          <w:p w14:paraId="01BED0F2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</w:p>
          <w:p w14:paraId="6F37A361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</w:rPr>
              <w:t>4. Und für den Auftraggeber unter den in Ziff. 1-3 benannten Punkte dieser Vollmacht zeichnungsberechtigt zu sein.</w:t>
            </w:r>
          </w:p>
          <w:p w14:paraId="2EAFEF0D">
            <w:pPr>
              <w:tabs>
                <w:tab w:val="left" w:pos="2080"/>
              </w:tabs>
              <w:rPr>
                <w:rStyle w:val="9"/>
                <w:rFonts w:ascii="Arial" w:hAnsi="Arial" w:cs="Arial"/>
                <w:sz w:val="16"/>
                <w:szCs w:val="16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</w:rPr>
              <w:t xml:space="preserve">  </w:t>
            </w:r>
          </w:p>
        </w:tc>
        <w:tc>
          <w:tcPr>
            <w:tcW w:w="2966" w:type="dxa"/>
            <w:shd w:val="clear" w:color="auto" w:fill="auto"/>
          </w:tcPr>
          <w:p w14:paraId="60265377">
            <w:pPr>
              <w:pStyle w:val="10"/>
              <w:spacing w:line="240" w:lineRule="auto"/>
              <w:ind w:left="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To represent the customer in conducting the following </w:t>
            </w:r>
            <w:r>
              <w:rPr>
                <w:rFonts w:ascii="Arial" w:hAnsi="Arial" w:cs="Arial"/>
                <w:color w:val="000000"/>
                <w:sz w:val="16"/>
                <w:szCs w:val="16"/>
                <w:lang w:val="en-GB"/>
              </w:rPr>
              <w:t>measures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and transmitting the following declarations:</w:t>
            </w:r>
          </w:p>
          <w:p w14:paraId="5E4455B0">
            <w:pPr>
              <w:tabs>
                <w:tab w:val="left" w:pos="2080"/>
              </w:tabs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1. Conclusion and execution of the contract "Contrat d'adhésion: Producteur d'emballages Ménagers / Membership contract: Houselhold packing producer", with the take-back system "LEKO SAS”, </w:t>
            </w:r>
            <w:r>
              <w:rPr>
                <w:rStyle w:val="9"/>
                <w:rFonts w:ascii="Arial" w:hAnsi="Arial" w:cs="Arial"/>
                <w:sz w:val="16"/>
                <w:szCs w:val="16"/>
                <w:lang w:val="en-GB"/>
              </w:rPr>
              <w:t xml:space="preserve">1, rue de Stockholm, 75008 Paris,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France, by means of which the customer fulfils his legal obligation within the framework of the extended producer responsibility pursuant to articles L.541-10 and R.543-53 to R.543-65 of the French Environmental Code for the take-back and proper disposal of household packaging placed on the French market through participation in an approved EPR scheme.</w:t>
            </w:r>
          </w:p>
          <w:p w14:paraId="05133627">
            <w:pPr>
              <w:tabs>
                <w:tab w:val="left" w:pos="2080"/>
              </w:tabs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E3C8C11">
            <w:pPr>
              <w:pStyle w:val="10"/>
              <w:spacing w:line="240" w:lineRule="auto"/>
              <w:ind w:left="0"/>
              <w:rPr>
                <w:rStyle w:val="9"/>
                <w:rFonts w:ascii="Arial" w:hAnsi="Arial" w:eastAsia="Times New Roman" w:cs="Arial"/>
                <w:sz w:val="16"/>
                <w:szCs w:val="16"/>
                <w:lang w:val="en-GB" w:eastAsia="de-DE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2</w:t>
            </w:r>
            <w:r>
              <w:rPr>
                <w:rStyle w:val="9"/>
                <w:rFonts w:ascii="Arial" w:hAnsi="Arial" w:eastAsia="Times New Roman" w:cs="Arial"/>
                <w:sz w:val="16"/>
                <w:szCs w:val="16"/>
                <w:lang w:val="en-GB" w:eastAsia="de-DE"/>
              </w:rPr>
              <w:t xml:space="preserve">.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Style w:val="9"/>
                <w:rFonts w:ascii="Arial" w:hAnsi="Arial" w:eastAsia="Times New Roman" w:cs="Arial"/>
                <w:sz w:val="16"/>
                <w:szCs w:val="16"/>
                <w:lang w:val="en-GB" w:eastAsia="de-DE"/>
              </w:rPr>
              <w:t>Ongoing management of packaging take-back obligations, in particular with regard to the quantity reports within the contractually agreed deadlines, acceptance of reports and correspondence with the EPR scheme.</w:t>
            </w:r>
          </w:p>
          <w:p w14:paraId="059516E6">
            <w:pPr>
              <w:pStyle w:val="10"/>
              <w:ind w:left="0"/>
              <w:rPr>
                <w:rStyle w:val="9"/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  <w:lang w:val="en-GB"/>
              </w:rPr>
              <w:t>3. To process invoices relating to the eco-contributions (i. e. invoices for interim payments issued annually or quarterly during the year and invoices issued after submission of the annual report).</w:t>
            </w:r>
          </w:p>
          <w:p w14:paraId="72AEAA1D">
            <w:pPr>
              <w:pStyle w:val="10"/>
              <w:spacing w:line="240" w:lineRule="auto"/>
              <w:ind w:left="0"/>
              <w:rPr>
                <w:rStyle w:val="9"/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  <w:lang w:val="en-GB"/>
              </w:rPr>
              <w:t>4. And to be authorised to sign on behalf of the principal under the points of this power of attorney specified in Clauses 1-3.</w:t>
            </w:r>
          </w:p>
        </w:tc>
        <w:tc>
          <w:tcPr>
            <w:tcW w:w="2966" w:type="dxa"/>
            <w:shd w:val="clear" w:color="auto" w:fill="auto"/>
          </w:tcPr>
          <w:p w14:paraId="0BC94839">
            <w:pPr>
              <w:pStyle w:val="10"/>
              <w:spacing w:line="240" w:lineRule="auto"/>
              <w:ind w:left="0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Afin de représenter le mandant à l’effet d’accomplir les affaires suivantes et de remettre les déclarations suivantes :</w:t>
            </w:r>
          </w:p>
          <w:p w14:paraId="7E1782CA">
            <w:pPr>
              <w:tabs>
                <w:tab w:val="left" w:pos="2080"/>
              </w:tabs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1. La conclusion et l'exécution du contrat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fr-FR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fr-FR"/>
              </w:rPr>
              <w:t>« Contrat d’adhésion: Producteur d’emballages Ménagers / Membership contract: Houselhold packing producer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fr-FR"/>
              </w:rPr>
              <w:t xml:space="preserve"> » </w:t>
            </w:r>
            <w:r>
              <w:rPr>
                <w:rFonts w:ascii="Arial" w:hAnsi="Arial" w:cs="Arial"/>
                <w:sz w:val="16"/>
                <w:szCs w:val="16"/>
                <w:lang w:val="fr-FR"/>
              </w:rPr>
              <w:t xml:space="preserve">avec l’éco-organisme « LEKO SAS », </w:t>
            </w:r>
            <w:r>
              <w:rPr>
                <w:rStyle w:val="9"/>
                <w:rFonts w:ascii="Arial" w:hAnsi="Arial" w:cs="Arial"/>
                <w:sz w:val="16"/>
                <w:szCs w:val="16"/>
                <w:lang w:val="fr-FR"/>
              </w:rPr>
              <w:t xml:space="preserve">1, rue de Stockholm, 75008 Paris, </w:t>
            </w:r>
            <w:r>
              <w:rPr>
                <w:rFonts w:ascii="Arial" w:hAnsi="Arial" w:cs="Arial"/>
                <w:sz w:val="16"/>
                <w:szCs w:val="16"/>
                <w:lang w:val="fr-FR"/>
              </w:rPr>
              <w:t>France, par lequel le mandant remplit son obligation légale dans le cadre de la responsabilité élargie du producteur en vertu des articles L.541-10 et R.543-53 à R.543-65 du code de l'environnement français pour la reprise et l'élimination correcte des emballages ménagers mis sur le marché français par la contribution à un éco-organisme agréé.</w:t>
            </w:r>
          </w:p>
          <w:p w14:paraId="00C2BED1">
            <w:pPr>
              <w:tabs>
                <w:tab w:val="left" w:pos="2080"/>
              </w:tabs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14:paraId="5C570B93">
            <w:pPr>
              <w:pStyle w:val="10"/>
              <w:spacing w:line="240" w:lineRule="auto"/>
              <w:ind w:left="0"/>
              <w:rPr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Fonts w:ascii="Arial" w:hAnsi="Arial" w:cs="Arial"/>
                <w:sz w:val="16"/>
                <w:szCs w:val="16"/>
                <w:lang w:val="fr-FR"/>
              </w:rPr>
              <w:t>2. La gestion continue des obligations en matière d’emballages ménagers (déclaration des quantités d'emballages ménagers dans les délais contractuels, réception des rapports, correspondance avec l’éco-organisme).</w:t>
            </w:r>
          </w:p>
          <w:p w14:paraId="6BE9A3C6">
            <w:pPr>
              <w:rPr>
                <w:rStyle w:val="9"/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  <w:lang w:val="fr-FR"/>
              </w:rPr>
              <w:t>3. Le règlement des factures relatives aux éco-contributions (c'est-à-dire les factures d'acompte en cours d'année, émises annuellement ou trimestriellement, ainsi que les factures émises après la transmission de la déclaration annuelle).</w:t>
            </w:r>
          </w:p>
          <w:p w14:paraId="5160557F">
            <w:pPr>
              <w:rPr>
                <w:rStyle w:val="9"/>
                <w:rFonts w:ascii="Arial" w:hAnsi="Arial" w:cs="Arial"/>
                <w:sz w:val="16"/>
                <w:szCs w:val="16"/>
                <w:lang w:val="fr-FR"/>
              </w:rPr>
            </w:pPr>
          </w:p>
          <w:p w14:paraId="6C1E428F">
            <w:pPr>
              <w:rPr>
                <w:rStyle w:val="9"/>
                <w:rFonts w:ascii="Arial" w:hAnsi="Arial" w:cs="Arial"/>
                <w:sz w:val="16"/>
                <w:szCs w:val="16"/>
                <w:lang w:val="fr-FR"/>
              </w:rPr>
            </w:pPr>
            <w:r>
              <w:rPr>
                <w:rStyle w:val="9"/>
                <w:rFonts w:ascii="Arial" w:hAnsi="Arial" w:cs="Arial"/>
                <w:sz w:val="16"/>
                <w:szCs w:val="16"/>
                <w:lang w:val="fr-FR"/>
              </w:rPr>
              <w:t>4. Signer au nom du mandant dans les cas mentionnés aux points 1. – 3. de cette procuration.</w:t>
            </w:r>
          </w:p>
        </w:tc>
      </w:tr>
    </w:tbl>
    <w:p w14:paraId="7DF43259">
      <w:pPr>
        <w:ind w:left="2124" w:firstLine="708"/>
        <w:rPr>
          <w:rFonts w:ascii="Arial" w:hAnsi="Arial" w:cs="Arial"/>
          <w:sz w:val="16"/>
          <w:szCs w:val="16"/>
          <w:lang w:val="fr-FR" w:eastAsia="en-US"/>
        </w:rPr>
      </w:pPr>
      <w:r>
        <w:rPr>
          <w:rFonts w:ascii="Arial" w:hAnsi="Arial" w:cs="Arial"/>
          <w:sz w:val="16"/>
          <w:szCs w:val="16"/>
          <w:lang w:val="fr-FR" w:eastAsia="en-US"/>
        </w:rPr>
        <w:tab/>
      </w:r>
      <w:r>
        <w:rPr>
          <w:rFonts w:ascii="Arial" w:hAnsi="Arial" w:cs="Arial"/>
          <w:sz w:val="16"/>
          <w:szCs w:val="16"/>
          <w:lang w:val="fr-FR" w:eastAsia="en-US"/>
        </w:rPr>
        <w:tab/>
      </w:r>
      <w:r>
        <w:rPr>
          <w:rFonts w:ascii="Arial" w:hAnsi="Arial" w:cs="Arial"/>
          <w:sz w:val="16"/>
          <w:szCs w:val="16"/>
          <w:lang w:val="fr-FR" w:eastAsia="en-US"/>
        </w:rPr>
        <w:t xml:space="preserve"> </w:t>
      </w:r>
    </w:p>
    <w:tbl>
      <w:tblPr>
        <w:tblStyle w:val="7"/>
        <w:tblpPr w:leftFromText="180" w:rightFromText="180" w:vertAnchor="text" w:tblpX="74" w:tblpY="22"/>
        <w:tblOverlap w:val="never"/>
        <w:tblW w:w="10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2476"/>
        <w:gridCol w:w="730"/>
        <w:gridCol w:w="730"/>
        <w:gridCol w:w="730"/>
        <w:gridCol w:w="730"/>
        <w:gridCol w:w="967"/>
        <w:gridCol w:w="1337"/>
        <w:gridCol w:w="731"/>
        <w:gridCol w:w="732"/>
      </w:tblGrid>
      <w:tr w14:paraId="6DB6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2" w:hRule="atLeast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6DA2C020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 xml:space="preserve">Place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492240AC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6"/>
                <w:szCs w:val="16"/>
                <w:highlight w:val="none"/>
                <w:vertAlign w:val="baseline"/>
                <w:lang w:val="en-US" w:eastAsia="zh-CN"/>
              </w:rPr>
              <w:t>{{CityEngName}}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63E00E6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2CF0556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72B8E47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71958AED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533771AE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Place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3C2A0EC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eastAsia" w:ascii="Arial" w:hAnsi="Arial" w:cs="Arial"/>
                <w:sz w:val="16"/>
                <w:szCs w:val="16"/>
                <w:vertAlign w:val="baseline"/>
                <w:lang w:val="fr-FR" w:eastAsia="en-US"/>
              </w:rPr>
              <w:t>Neumarkt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3F193B7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461FB61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33A01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00E1E754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 xml:space="preserve">Date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70C98F51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6"/>
                <w:szCs w:val="16"/>
                <w:highlight w:val="none"/>
                <w:vertAlign w:val="baseline"/>
                <w:lang w:val="en-US" w:eastAsia="zh-CN"/>
              </w:rPr>
              <w:t>{{CurrentDay}}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4A28C5E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5E928557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0F03F09C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6F64029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64CB5B5C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Date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13D8C382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sz w:val="16"/>
                <w:szCs w:val="16"/>
                <w:highlight w:val="none"/>
                <w:vertAlign w:val="baseline"/>
                <w:lang w:val="en-US" w:eastAsia="zh-CN"/>
              </w:rPr>
              <w:t>{{CurrentDay2}}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53AD803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388A129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1F998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603BFA1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76D8ECC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  <w:r>
              <w:rPr>
                <w:rFonts w:hint="default" w:ascii="Arial" w:hAnsi="Arial" w:eastAsia="宋体" w:cs="Arial"/>
                <w:sz w:val="16"/>
                <w:szCs w:val="16"/>
                <w:highlight w:val="none"/>
                <w:vertAlign w:val="baseline"/>
                <w:lang w:val="en-US" w:eastAsia="zh-CN"/>
              </w:rPr>
              <w:t>{{LegalPersonFullNamePinYin}}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709A151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0EF6360D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45D2F80B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050FF5BD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418B2946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542290</wp:posOffset>
                  </wp:positionH>
                  <wp:positionV relativeFrom="paragraph">
                    <wp:posOffset>23495</wp:posOffset>
                  </wp:positionV>
                  <wp:extent cx="1348105" cy="851535"/>
                  <wp:effectExtent l="0" t="0" r="4445" b="5715"/>
                  <wp:wrapNone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8105" cy="85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Signature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0E61C83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402C3773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04C6AAE9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  <w:tr w14:paraId="6FC6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</w:tcPr>
          <w:p w14:paraId="4DED247F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 xml:space="preserve">Stamp </w:t>
            </w:r>
          </w:p>
        </w:tc>
        <w:tc>
          <w:tcPr>
            <w:tcW w:w="2476" w:type="dxa"/>
            <w:tcBorders>
              <w:top w:val="nil"/>
              <w:left w:val="nil"/>
              <w:bottom w:val="nil"/>
              <w:right w:val="nil"/>
            </w:tcBorders>
          </w:tcPr>
          <w:p w14:paraId="51B93104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45BE6035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3E046E52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2ED82E66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</w:tcPr>
          <w:p w14:paraId="3B266B88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</w:tcPr>
          <w:p w14:paraId="2B429852">
            <w:pPr>
              <w:rPr>
                <w:rFonts w:hint="default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宋体" w:cs="Arial"/>
                <w:sz w:val="16"/>
                <w:szCs w:val="16"/>
                <w:vertAlign w:val="baseline"/>
                <w:lang w:val="en-US" w:eastAsia="zh-CN"/>
              </w:rPr>
              <w:t>Stamp</w:t>
            </w:r>
          </w:p>
        </w:tc>
        <w:tc>
          <w:tcPr>
            <w:tcW w:w="1337" w:type="dxa"/>
            <w:tcBorders>
              <w:top w:val="nil"/>
              <w:left w:val="nil"/>
              <w:bottom w:val="nil"/>
              <w:right w:val="nil"/>
            </w:tcBorders>
          </w:tcPr>
          <w:p w14:paraId="4EA90200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</w:tcPr>
          <w:p w14:paraId="3D75E95A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</w:tcPr>
          <w:p w14:paraId="722DD212">
            <w:pPr>
              <w:rPr>
                <w:rFonts w:ascii="Arial" w:hAnsi="Arial" w:cs="Arial"/>
                <w:sz w:val="16"/>
                <w:szCs w:val="16"/>
                <w:vertAlign w:val="baseline"/>
                <w:lang w:val="fr-FR" w:eastAsia="en-US"/>
              </w:rPr>
            </w:pPr>
          </w:p>
        </w:tc>
      </w:tr>
    </w:tbl>
    <w:p w14:paraId="09DC721B">
      <w:pPr>
        <w:ind w:left="3540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14:paraId="39EF4A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Arial" w:hAnsi="Arial" w:eastAsia="宋体" w:cs="Arial"/>
          <w:sz w:val="16"/>
          <w:szCs w:val="16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4605020</wp:posOffset>
            </wp:positionH>
            <wp:positionV relativeFrom="paragraph">
              <wp:posOffset>406400</wp:posOffset>
            </wp:positionV>
            <wp:extent cx="1348105" cy="851535"/>
            <wp:effectExtent l="0" t="0" r="4445" b="5715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85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type w:val="continuous"/>
      <w:pgSz w:w="11906" w:h="16838"/>
      <w:pgMar w:top="1418" w:right="1418" w:bottom="1134" w:left="1418" w:header="709" w:footer="709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autoHyphenation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Class" w:val="Fee Earner"/>
    <w:docVar w:name="authCorresp" w:val="Dr. Barbara Ploeckl"/>
    <w:docVar w:name="authEmail" w:val="barbara.ploeckl@freshfields.com"/>
    <w:docVar w:name="authFax" w:val="49 221 20 50 79 0"/>
    <w:docVar w:name="authId" w:val="BPLOECKL"/>
    <w:docVar w:name="authInitials" w:val="Bp"/>
    <w:docVar w:name="authLocation" w:val="Cologne"/>
    <w:docVar w:name="authName" w:val="PLOECKL, Barbara"/>
    <w:docVar w:name="authPhone" w:val="49 221 20 50 70"/>
    <w:docVar w:name="commondata" w:val="eyJoZGlkIjoiZTA4NTEyNDc2OGRlYjAxNTUyNWJkZjE5OWZkNTAwYTYifQ=="/>
    <w:docVar w:name="docClass" w:val="-NONE-"/>
    <w:docVar w:name="docClient" w:val="134241"/>
    <w:docVar w:name="docCliMat" w:val="134241-0001"/>
    <w:docVar w:name="docDesc" w:val="Vollmacht LizAG"/>
    <w:docVar w:name="docGlobPracGroup" w:val="DIS"/>
    <w:docVar w:name="docId" w:val="DK398576"/>
    <w:docVar w:name="docIdVer" w:val="DK398576/2"/>
    <w:docVar w:name="docMatter" w:val="0001"/>
    <w:docVar w:name="docVersion" w:val="2"/>
    <w:docVar w:name="operClass" w:val="Fee Earner"/>
    <w:docVar w:name="operCorresp" w:val="Dr. Barbara Ploeckl"/>
    <w:docVar w:name="operEmail" w:val="barbara.ploeckl@freshfields.com"/>
    <w:docVar w:name="operFax" w:val="49 221 20 50 79 0"/>
    <w:docVar w:name="operId" w:val="BPLOECKL"/>
    <w:docVar w:name="operInitials" w:val="Bp"/>
    <w:docVar w:name="operLocation" w:val="Cologne"/>
    <w:docVar w:name="operName" w:val="PLOECKL, Barbara"/>
    <w:docVar w:name="operPhone" w:val="49 221 20 50 70"/>
  </w:docVars>
  <w:rsids>
    <w:rsidRoot w:val="00A21CB3"/>
    <w:rsid w:val="00001DDE"/>
    <w:rsid w:val="00004626"/>
    <w:rsid w:val="00014944"/>
    <w:rsid w:val="0002054C"/>
    <w:rsid w:val="00020864"/>
    <w:rsid w:val="00021DF3"/>
    <w:rsid w:val="00035C7D"/>
    <w:rsid w:val="0003739A"/>
    <w:rsid w:val="0004630F"/>
    <w:rsid w:val="00051BC9"/>
    <w:rsid w:val="0006048C"/>
    <w:rsid w:val="000662A4"/>
    <w:rsid w:val="00092271"/>
    <w:rsid w:val="000B0E91"/>
    <w:rsid w:val="000B6D95"/>
    <w:rsid w:val="000D1ED6"/>
    <w:rsid w:val="000E12CD"/>
    <w:rsid w:val="000F2152"/>
    <w:rsid w:val="00110669"/>
    <w:rsid w:val="001270D2"/>
    <w:rsid w:val="00156CC2"/>
    <w:rsid w:val="00186212"/>
    <w:rsid w:val="00194D12"/>
    <w:rsid w:val="00195A14"/>
    <w:rsid w:val="001A3A8D"/>
    <w:rsid w:val="001A5439"/>
    <w:rsid w:val="001B4F37"/>
    <w:rsid w:val="001C08E5"/>
    <w:rsid w:val="001D42A5"/>
    <w:rsid w:val="00213679"/>
    <w:rsid w:val="0022379B"/>
    <w:rsid w:val="00223854"/>
    <w:rsid w:val="00226054"/>
    <w:rsid w:val="00233430"/>
    <w:rsid w:val="0024356A"/>
    <w:rsid w:val="002448DD"/>
    <w:rsid w:val="00255E9E"/>
    <w:rsid w:val="002560DC"/>
    <w:rsid w:val="002773B6"/>
    <w:rsid w:val="002C0131"/>
    <w:rsid w:val="002C310A"/>
    <w:rsid w:val="002D4764"/>
    <w:rsid w:val="00302D62"/>
    <w:rsid w:val="00314B50"/>
    <w:rsid w:val="00323225"/>
    <w:rsid w:val="003458F5"/>
    <w:rsid w:val="003620EE"/>
    <w:rsid w:val="00371DC1"/>
    <w:rsid w:val="00387913"/>
    <w:rsid w:val="003922A7"/>
    <w:rsid w:val="003963DB"/>
    <w:rsid w:val="003A4145"/>
    <w:rsid w:val="003C106A"/>
    <w:rsid w:val="003D2FEE"/>
    <w:rsid w:val="003E1C97"/>
    <w:rsid w:val="003F7A2F"/>
    <w:rsid w:val="00434BC6"/>
    <w:rsid w:val="004373A0"/>
    <w:rsid w:val="00447A04"/>
    <w:rsid w:val="00464E5F"/>
    <w:rsid w:val="00470D10"/>
    <w:rsid w:val="00471674"/>
    <w:rsid w:val="0049648C"/>
    <w:rsid w:val="004E16F0"/>
    <w:rsid w:val="004E622C"/>
    <w:rsid w:val="004F2A8B"/>
    <w:rsid w:val="004F5348"/>
    <w:rsid w:val="0051314A"/>
    <w:rsid w:val="005248CA"/>
    <w:rsid w:val="00525959"/>
    <w:rsid w:val="005510C3"/>
    <w:rsid w:val="0055271B"/>
    <w:rsid w:val="0056269A"/>
    <w:rsid w:val="00566314"/>
    <w:rsid w:val="00567162"/>
    <w:rsid w:val="00571133"/>
    <w:rsid w:val="00575AF0"/>
    <w:rsid w:val="00581784"/>
    <w:rsid w:val="00582E22"/>
    <w:rsid w:val="005842C0"/>
    <w:rsid w:val="005A3BA5"/>
    <w:rsid w:val="005A796B"/>
    <w:rsid w:val="005B2118"/>
    <w:rsid w:val="005C7345"/>
    <w:rsid w:val="005D39C6"/>
    <w:rsid w:val="005D5243"/>
    <w:rsid w:val="005E1796"/>
    <w:rsid w:val="005E769E"/>
    <w:rsid w:val="005F3195"/>
    <w:rsid w:val="005F6DC2"/>
    <w:rsid w:val="00613645"/>
    <w:rsid w:val="00623A9C"/>
    <w:rsid w:val="006311CD"/>
    <w:rsid w:val="006313D2"/>
    <w:rsid w:val="00636852"/>
    <w:rsid w:val="00642F30"/>
    <w:rsid w:val="00644DFE"/>
    <w:rsid w:val="00644EFD"/>
    <w:rsid w:val="00655424"/>
    <w:rsid w:val="0066096C"/>
    <w:rsid w:val="00661640"/>
    <w:rsid w:val="0066470F"/>
    <w:rsid w:val="00670091"/>
    <w:rsid w:val="00680100"/>
    <w:rsid w:val="006906D9"/>
    <w:rsid w:val="00695D44"/>
    <w:rsid w:val="006A5527"/>
    <w:rsid w:val="006E1EC5"/>
    <w:rsid w:val="00713C68"/>
    <w:rsid w:val="00714162"/>
    <w:rsid w:val="00715DEE"/>
    <w:rsid w:val="00721D7C"/>
    <w:rsid w:val="00733548"/>
    <w:rsid w:val="0074440F"/>
    <w:rsid w:val="007476FF"/>
    <w:rsid w:val="00750F34"/>
    <w:rsid w:val="00767CCA"/>
    <w:rsid w:val="0078550E"/>
    <w:rsid w:val="007A0676"/>
    <w:rsid w:val="007A5108"/>
    <w:rsid w:val="007B6C5F"/>
    <w:rsid w:val="007E46DC"/>
    <w:rsid w:val="007F09C6"/>
    <w:rsid w:val="007F4DEC"/>
    <w:rsid w:val="00821C17"/>
    <w:rsid w:val="008230DC"/>
    <w:rsid w:val="008312BE"/>
    <w:rsid w:val="00834B2D"/>
    <w:rsid w:val="008352D3"/>
    <w:rsid w:val="00836599"/>
    <w:rsid w:val="00840973"/>
    <w:rsid w:val="00854902"/>
    <w:rsid w:val="0085608B"/>
    <w:rsid w:val="008833BC"/>
    <w:rsid w:val="00884702"/>
    <w:rsid w:val="008905DA"/>
    <w:rsid w:val="008A0E61"/>
    <w:rsid w:val="008A3ACA"/>
    <w:rsid w:val="008A4D87"/>
    <w:rsid w:val="008B3DC2"/>
    <w:rsid w:val="008D3BD1"/>
    <w:rsid w:val="008D60E1"/>
    <w:rsid w:val="008F0D54"/>
    <w:rsid w:val="008F22D5"/>
    <w:rsid w:val="008F763D"/>
    <w:rsid w:val="009002FD"/>
    <w:rsid w:val="00902EE9"/>
    <w:rsid w:val="00933B10"/>
    <w:rsid w:val="009463AE"/>
    <w:rsid w:val="00960AF4"/>
    <w:rsid w:val="009643A5"/>
    <w:rsid w:val="0097536A"/>
    <w:rsid w:val="00975725"/>
    <w:rsid w:val="0098439D"/>
    <w:rsid w:val="00996DAE"/>
    <w:rsid w:val="009A1B25"/>
    <w:rsid w:val="009B0DE1"/>
    <w:rsid w:val="009B586E"/>
    <w:rsid w:val="009B60FA"/>
    <w:rsid w:val="009C27CF"/>
    <w:rsid w:val="009C42E1"/>
    <w:rsid w:val="009D476B"/>
    <w:rsid w:val="009E05B0"/>
    <w:rsid w:val="009F3D3C"/>
    <w:rsid w:val="00A161EA"/>
    <w:rsid w:val="00A21CB3"/>
    <w:rsid w:val="00A245E5"/>
    <w:rsid w:val="00A438FD"/>
    <w:rsid w:val="00A4797F"/>
    <w:rsid w:val="00A479A5"/>
    <w:rsid w:val="00A50261"/>
    <w:rsid w:val="00A66708"/>
    <w:rsid w:val="00A67121"/>
    <w:rsid w:val="00A94AFA"/>
    <w:rsid w:val="00A95D6A"/>
    <w:rsid w:val="00AA73AD"/>
    <w:rsid w:val="00AB34D0"/>
    <w:rsid w:val="00AD3BC1"/>
    <w:rsid w:val="00AD6F82"/>
    <w:rsid w:val="00AF7B62"/>
    <w:rsid w:val="00B015F2"/>
    <w:rsid w:val="00B14908"/>
    <w:rsid w:val="00B16421"/>
    <w:rsid w:val="00B21F28"/>
    <w:rsid w:val="00B37FA6"/>
    <w:rsid w:val="00B60037"/>
    <w:rsid w:val="00B635C5"/>
    <w:rsid w:val="00B83BA0"/>
    <w:rsid w:val="00BB1A40"/>
    <w:rsid w:val="00BB7232"/>
    <w:rsid w:val="00BC29B3"/>
    <w:rsid w:val="00BD6E61"/>
    <w:rsid w:val="00BE43EB"/>
    <w:rsid w:val="00BF576C"/>
    <w:rsid w:val="00C01935"/>
    <w:rsid w:val="00C02A1F"/>
    <w:rsid w:val="00C07C96"/>
    <w:rsid w:val="00C163C5"/>
    <w:rsid w:val="00C35FCF"/>
    <w:rsid w:val="00C527DE"/>
    <w:rsid w:val="00C72B1B"/>
    <w:rsid w:val="00C74A69"/>
    <w:rsid w:val="00C92D19"/>
    <w:rsid w:val="00CA40B5"/>
    <w:rsid w:val="00CB196E"/>
    <w:rsid w:val="00CB426B"/>
    <w:rsid w:val="00CD7040"/>
    <w:rsid w:val="00CD79CB"/>
    <w:rsid w:val="00CE01EC"/>
    <w:rsid w:val="00CF073C"/>
    <w:rsid w:val="00D14802"/>
    <w:rsid w:val="00D417D5"/>
    <w:rsid w:val="00D55D0A"/>
    <w:rsid w:val="00D56148"/>
    <w:rsid w:val="00D57F8E"/>
    <w:rsid w:val="00D63D4B"/>
    <w:rsid w:val="00D72BB4"/>
    <w:rsid w:val="00D86434"/>
    <w:rsid w:val="00DA7324"/>
    <w:rsid w:val="00DC2C8A"/>
    <w:rsid w:val="00DC3BB5"/>
    <w:rsid w:val="00DC4579"/>
    <w:rsid w:val="00DD6BEA"/>
    <w:rsid w:val="00DF7F21"/>
    <w:rsid w:val="00E15A9F"/>
    <w:rsid w:val="00E1782E"/>
    <w:rsid w:val="00E25261"/>
    <w:rsid w:val="00E25965"/>
    <w:rsid w:val="00E35AAC"/>
    <w:rsid w:val="00E4159F"/>
    <w:rsid w:val="00E43A1F"/>
    <w:rsid w:val="00E600EB"/>
    <w:rsid w:val="00E65802"/>
    <w:rsid w:val="00E734D2"/>
    <w:rsid w:val="00EC1322"/>
    <w:rsid w:val="00EC23AE"/>
    <w:rsid w:val="00ED15F9"/>
    <w:rsid w:val="00ED6968"/>
    <w:rsid w:val="00EE3F94"/>
    <w:rsid w:val="00EF109D"/>
    <w:rsid w:val="00F1606A"/>
    <w:rsid w:val="00F35805"/>
    <w:rsid w:val="00F73C41"/>
    <w:rsid w:val="00F7791F"/>
    <w:rsid w:val="00F9116C"/>
    <w:rsid w:val="00F91AA5"/>
    <w:rsid w:val="00FA0904"/>
    <w:rsid w:val="00FB1EC2"/>
    <w:rsid w:val="00FB211E"/>
    <w:rsid w:val="00FC22AF"/>
    <w:rsid w:val="00FC64C7"/>
    <w:rsid w:val="00FD255B"/>
    <w:rsid w:val="00FD62D6"/>
    <w:rsid w:val="00FD7A08"/>
    <w:rsid w:val="0280722B"/>
    <w:rsid w:val="03525A29"/>
    <w:rsid w:val="03A046E8"/>
    <w:rsid w:val="05877854"/>
    <w:rsid w:val="083B28CC"/>
    <w:rsid w:val="086D6FE9"/>
    <w:rsid w:val="08F85670"/>
    <w:rsid w:val="09A51DE3"/>
    <w:rsid w:val="0A216680"/>
    <w:rsid w:val="0A41782C"/>
    <w:rsid w:val="0C8A07A0"/>
    <w:rsid w:val="0CAA17DC"/>
    <w:rsid w:val="0E605A5E"/>
    <w:rsid w:val="1012475D"/>
    <w:rsid w:val="11832AAA"/>
    <w:rsid w:val="12F136B3"/>
    <w:rsid w:val="136F4C00"/>
    <w:rsid w:val="13ED1C6D"/>
    <w:rsid w:val="14797E5E"/>
    <w:rsid w:val="15A37A98"/>
    <w:rsid w:val="15E742D2"/>
    <w:rsid w:val="171B603F"/>
    <w:rsid w:val="172376C5"/>
    <w:rsid w:val="17371A89"/>
    <w:rsid w:val="18311EA3"/>
    <w:rsid w:val="185C461C"/>
    <w:rsid w:val="18AF275D"/>
    <w:rsid w:val="1C26254D"/>
    <w:rsid w:val="1C6B49CF"/>
    <w:rsid w:val="1C6D688A"/>
    <w:rsid w:val="1CC624AD"/>
    <w:rsid w:val="1CCC737F"/>
    <w:rsid w:val="1DA656A3"/>
    <w:rsid w:val="1EB93746"/>
    <w:rsid w:val="1F6A735A"/>
    <w:rsid w:val="1FBC364B"/>
    <w:rsid w:val="1FD16AF9"/>
    <w:rsid w:val="20425CFB"/>
    <w:rsid w:val="205E3A62"/>
    <w:rsid w:val="20A54965"/>
    <w:rsid w:val="212C3222"/>
    <w:rsid w:val="21594DC7"/>
    <w:rsid w:val="219D6B35"/>
    <w:rsid w:val="21A12595"/>
    <w:rsid w:val="240055F7"/>
    <w:rsid w:val="24A152CF"/>
    <w:rsid w:val="24C56DE8"/>
    <w:rsid w:val="26AD6327"/>
    <w:rsid w:val="2B8A3FE3"/>
    <w:rsid w:val="2C7F7BEE"/>
    <w:rsid w:val="2CA1759B"/>
    <w:rsid w:val="2E852ACB"/>
    <w:rsid w:val="2F271A87"/>
    <w:rsid w:val="30264052"/>
    <w:rsid w:val="305A21E2"/>
    <w:rsid w:val="30903652"/>
    <w:rsid w:val="32225ABD"/>
    <w:rsid w:val="32F37222"/>
    <w:rsid w:val="32F637C2"/>
    <w:rsid w:val="333604D5"/>
    <w:rsid w:val="334569B4"/>
    <w:rsid w:val="36B31C26"/>
    <w:rsid w:val="36FF649E"/>
    <w:rsid w:val="373D491F"/>
    <w:rsid w:val="37C355ED"/>
    <w:rsid w:val="3942025E"/>
    <w:rsid w:val="3B034733"/>
    <w:rsid w:val="3B64373D"/>
    <w:rsid w:val="3C402903"/>
    <w:rsid w:val="3C8471CD"/>
    <w:rsid w:val="3EF612F1"/>
    <w:rsid w:val="3F051328"/>
    <w:rsid w:val="3F8313C0"/>
    <w:rsid w:val="3F981930"/>
    <w:rsid w:val="40EF0972"/>
    <w:rsid w:val="411B2EE1"/>
    <w:rsid w:val="41B16CE3"/>
    <w:rsid w:val="41EB5FE1"/>
    <w:rsid w:val="41F51012"/>
    <w:rsid w:val="428772D4"/>
    <w:rsid w:val="430F7403"/>
    <w:rsid w:val="43790FC1"/>
    <w:rsid w:val="441F7EFA"/>
    <w:rsid w:val="44971B6D"/>
    <w:rsid w:val="45684BA8"/>
    <w:rsid w:val="45761D23"/>
    <w:rsid w:val="46051E7A"/>
    <w:rsid w:val="463B474A"/>
    <w:rsid w:val="46E837D1"/>
    <w:rsid w:val="471F4F3E"/>
    <w:rsid w:val="47752ACA"/>
    <w:rsid w:val="48505E3E"/>
    <w:rsid w:val="4965086D"/>
    <w:rsid w:val="4BE450E9"/>
    <w:rsid w:val="4C11323B"/>
    <w:rsid w:val="4CBF092A"/>
    <w:rsid w:val="4CDC3BF6"/>
    <w:rsid w:val="4D793CA5"/>
    <w:rsid w:val="4D905A97"/>
    <w:rsid w:val="4F387B26"/>
    <w:rsid w:val="50792A19"/>
    <w:rsid w:val="50E978D7"/>
    <w:rsid w:val="51BD0B76"/>
    <w:rsid w:val="52AD3BF8"/>
    <w:rsid w:val="53E83831"/>
    <w:rsid w:val="55F71479"/>
    <w:rsid w:val="567042C9"/>
    <w:rsid w:val="567F25FF"/>
    <w:rsid w:val="5AA56DDD"/>
    <w:rsid w:val="5ABD4B43"/>
    <w:rsid w:val="5B7817A0"/>
    <w:rsid w:val="5BF67ADA"/>
    <w:rsid w:val="5D6A35D0"/>
    <w:rsid w:val="5F5E20A5"/>
    <w:rsid w:val="5F6040B4"/>
    <w:rsid w:val="613B5CFB"/>
    <w:rsid w:val="615043F9"/>
    <w:rsid w:val="617A68F9"/>
    <w:rsid w:val="61AA42A2"/>
    <w:rsid w:val="6293185C"/>
    <w:rsid w:val="62A429FB"/>
    <w:rsid w:val="63376DF2"/>
    <w:rsid w:val="641012CD"/>
    <w:rsid w:val="64491E9E"/>
    <w:rsid w:val="64911C85"/>
    <w:rsid w:val="65C51A57"/>
    <w:rsid w:val="682E03A0"/>
    <w:rsid w:val="685E2F3B"/>
    <w:rsid w:val="68782DEC"/>
    <w:rsid w:val="6B603EF6"/>
    <w:rsid w:val="6C2F0285"/>
    <w:rsid w:val="6C354F35"/>
    <w:rsid w:val="6C9808F8"/>
    <w:rsid w:val="6CE213ED"/>
    <w:rsid w:val="6D315BEC"/>
    <w:rsid w:val="6DBB3B60"/>
    <w:rsid w:val="6F2801AD"/>
    <w:rsid w:val="6FE96150"/>
    <w:rsid w:val="70396BFF"/>
    <w:rsid w:val="7069132D"/>
    <w:rsid w:val="71697A56"/>
    <w:rsid w:val="71CD36FF"/>
    <w:rsid w:val="71FD5256"/>
    <w:rsid w:val="72A03BE6"/>
    <w:rsid w:val="737F20EB"/>
    <w:rsid w:val="74716D26"/>
    <w:rsid w:val="762A2DD6"/>
    <w:rsid w:val="771135F6"/>
    <w:rsid w:val="782C3C84"/>
    <w:rsid w:val="797E7E57"/>
    <w:rsid w:val="7A56204E"/>
    <w:rsid w:val="7B0913DB"/>
    <w:rsid w:val="7B16720B"/>
    <w:rsid w:val="7BBB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Times New Roman" w:cs="Times New Roman"/>
      <w:sz w:val="24"/>
      <w:szCs w:val="24"/>
      <w:lang w:val="de-DE" w:eastAsia="de-DE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ind w:right="-2"/>
      <w:outlineLvl w:val="0"/>
    </w:pPr>
    <w:rPr>
      <w:rFonts w:ascii="Arial" w:hAnsi="Arial"/>
      <w:b/>
      <w:bCs/>
      <w:szCs w:val="20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autoRedefine/>
    <w:semiHidden/>
    <w:qFormat/>
    <w:uiPriority w:val="0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1"/>
    <w:autoRedefine/>
    <w:qFormat/>
    <w:uiPriority w:val="99"/>
    <w:pPr>
      <w:tabs>
        <w:tab w:val="center" w:pos="4536"/>
        <w:tab w:val="right" w:pos="9072"/>
      </w:tabs>
    </w:pPr>
  </w:style>
  <w:style w:type="paragraph" w:styleId="5">
    <w:name w:val="header"/>
    <w:basedOn w:val="1"/>
    <w:autoRedefine/>
    <w:qFormat/>
    <w:uiPriority w:val="0"/>
    <w:pPr>
      <w:tabs>
        <w:tab w:val="center" w:pos="4320"/>
        <w:tab w:val="right" w:pos="8640"/>
      </w:tabs>
      <w:spacing w:before="120" w:line="280" w:lineRule="atLeast"/>
      <w:jc w:val="both"/>
    </w:pPr>
    <w:rPr>
      <w:rFonts w:ascii="Arial" w:hAnsi="Arial"/>
      <w:sz w:val="20"/>
      <w:szCs w:val="20"/>
      <w:lang w:eastAsia="en-US"/>
    </w:rPr>
  </w:style>
  <w:style w:type="table" w:styleId="7">
    <w:name w:val="Table Grid"/>
    <w:basedOn w:val="6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lrzxr"/>
    <w:autoRedefine/>
    <w:qFormat/>
    <w:uiPriority w:val="0"/>
  </w:style>
  <w:style w:type="paragraph" w:styleId="10">
    <w:name w:val="List Paragraph"/>
    <w:basedOn w:val="1"/>
    <w:autoRedefine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11">
    <w:name w:val="Footer Char"/>
    <w:link w:val="4"/>
    <w:autoRedefine/>
    <w:qFormat/>
    <w:uiPriority w:val="99"/>
    <w:rPr>
      <w:sz w:val="24"/>
      <w:szCs w:val="24"/>
    </w:rPr>
  </w:style>
  <w:style w:type="paragraph" w:customStyle="1" w:styleId="12">
    <w:name w:val="Default"/>
    <w:autoRedefine/>
    <w:qFormat/>
    <w:uiPriority w:val="0"/>
    <w:pPr>
      <w:autoSpaceDE w:val="0"/>
      <w:autoSpaceDN w:val="0"/>
      <w:adjustRightInd w:val="0"/>
    </w:pPr>
    <w:rPr>
      <w:rFonts w:ascii="Arial" w:hAnsi="Arial" w:eastAsia="Times New Roman" w:cs="Arial"/>
      <w:color w:val="000000"/>
      <w:sz w:val="24"/>
      <w:szCs w:val="24"/>
      <w:lang w:val="de-DE" w:eastAsia="de-DE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226BC5637F1F418EFAC76E402A08F5" ma:contentTypeVersion="13" ma:contentTypeDescription="Ein neues Dokument erstellen." ma:contentTypeScope="" ma:versionID="5eeb15b0d80992afd0f71471d4fe1d86">
  <xsd:schema xmlns:xsd="http://www.w3.org/2001/XMLSchema" xmlns:xs="http://www.w3.org/2001/XMLSchema" xmlns:p="http://schemas.microsoft.com/office/2006/metadata/properties" xmlns:ns2="8c734b2b-09c8-479e-9792-4276de5a4ca8" xmlns:ns3="faf00d98-0579-4914-bf54-6fd76b5aaf9b" targetNamespace="http://schemas.microsoft.com/office/2006/metadata/properties" ma:root="true" ma:fieldsID="b319b67b99226b0a55e97615df951c3f" ns2:_="" ns3:_="">
    <xsd:import namespace="8c734b2b-09c8-479e-9792-4276de5a4ca8"/>
    <xsd:import namespace="faf00d98-0579-4914-bf54-6fd76b5aaf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34b2b-09c8-479e-9792-4276de5a4c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00d98-0579-4914-bf54-6fd76b5aaf9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4D563D-B2C6-40E5-BB53-2C35AB656BF6}">
  <ds:schemaRefs/>
</ds:datastoreItem>
</file>

<file path=customXml/itemProps2.xml><?xml version="1.0" encoding="utf-8"?>
<ds:datastoreItem xmlns:ds="http://schemas.openxmlformats.org/officeDocument/2006/customXml" ds:itemID="{04F2FC89-364D-4B8F-BBAA-B7113F2D9DC0}">
  <ds:schemaRefs/>
</ds:datastoreItem>
</file>

<file path=customXml/itemProps3.xml><?xml version="1.0" encoding="utf-8"?>
<ds:datastoreItem xmlns:ds="http://schemas.openxmlformats.org/officeDocument/2006/customXml" ds:itemID="{C355034D-11A3-4BF2-8DD2-7491D312C5B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LizAG</Company>
  <Pages>1</Pages>
  <Words>625</Words>
  <Characters>3673</Characters>
  <Lines>32</Lines>
  <Paragraphs>9</Paragraphs>
  <TotalTime>22</TotalTime>
  <ScaleCrop>false</ScaleCrop>
  <LinksUpToDate>false</LinksUpToDate>
  <CharactersWithSpaces>4233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2022-07-11T13:02:00Z</dcterms:created>
  <dc:creator>Ihr Benutzername</dc:creator>
  <cp:lastModifiedBy>洲</cp:lastModifiedBy>
  <cp:lastPrinted>2021-11-24T11:40:00Z</cp:lastPrinted>
  <dcterms:modified xsi:type="dcterms:W3CDTF">2026-05-06T09:49:18Z</dcterms:modified>
  <dc:title>Vollmacht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Id">
    <vt:lpwstr>BPLOECKL</vt:lpwstr>
  </property>
  <property fmtid="{D5CDD505-2E9C-101B-9397-08002B2CF9AE}" pid="3" name="operName">
    <vt:lpwstr>PLOECKL, Barbara</vt:lpwstr>
  </property>
  <property fmtid="{D5CDD505-2E9C-101B-9397-08002B2CF9AE}" pid="4" name="operLocation">
    <vt:lpwstr>Cologne</vt:lpwstr>
  </property>
  <property fmtid="{D5CDD505-2E9C-101B-9397-08002B2CF9AE}" pid="5" name="operExtension">
    <vt:lpwstr/>
  </property>
  <property fmtid="{D5CDD505-2E9C-101B-9397-08002B2CF9AE}" pid="6" name="operPhone">
    <vt:lpwstr>49 221 20 50 70</vt:lpwstr>
  </property>
  <property fmtid="{D5CDD505-2E9C-101B-9397-08002B2CF9AE}" pid="7" name="operEmail">
    <vt:lpwstr>barbara.ploeckl@freshfields.com</vt:lpwstr>
  </property>
  <property fmtid="{D5CDD505-2E9C-101B-9397-08002B2CF9AE}" pid="8" name="operFax">
    <vt:lpwstr>49 221 20 50 79 0</vt:lpwstr>
  </property>
  <property fmtid="{D5CDD505-2E9C-101B-9397-08002B2CF9AE}" pid="9" name="operCorresp">
    <vt:lpwstr>Dr. Barbara Ploeckl</vt:lpwstr>
  </property>
  <property fmtid="{D5CDD505-2E9C-101B-9397-08002B2CF9AE}" pid="10" name="operInitials">
    <vt:lpwstr>Bp</vt:lpwstr>
  </property>
  <property fmtid="{D5CDD505-2E9C-101B-9397-08002B2CF9AE}" pid="11" name="authId">
    <vt:lpwstr>BPLOECKL</vt:lpwstr>
  </property>
  <property fmtid="{D5CDD505-2E9C-101B-9397-08002B2CF9AE}" pid="12" name="authName">
    <vt:lpwstr>PLOECKL, Barbara</vt:lpwstr>
  </property>
  <property fmtid="{D5CDD505-2E9C-101B-9397-08002B2CF9AE}" pid="13" name="authLocation">
    <vt:lpwstr>Cologne</vt:lpwstr>
  </property>
  <property fmtid="{D5CDD505-2E9C-101B-9397-08002B2CF9AE}" pid="14" name="authExtension">
    <vt:lpwstr/>
  </property>
  <property fmtid="{D5CDD505-2E9C-101B-9397-08002B2CF9AE}" pid="15" name="authPhone">
    <vt:lpwstr>49 221 20 50 70</vt:lpwstr>
  </property>
  <property fmtid="{D5CDD505-2E9C-101B-9397-08002B2CF9AE}" pid="16" name="authEmail">
    <vt:lpwstr>barbara.ploeckl@freshfields.com</vt:lpwstr>
  </property>
  <property fmtid="{D5CDD505-2E9C-101B-9397-08002B2CF9AE}" pid="17" name="authFax">
    <vt:lpwstr>49 221 20 50 79 0</vt:lpwstr>
  </property>
  <property fmtid="{D5CDD505-2E9C-101B-9397-08002B2CF9AE}" pid="18" name="authCorresp">
    <vt:lpwstr>Dr. Barbara Ploeckl</vt:lpwstr>
  </property>
  <property fmtid="{D5CDD505-2E9C-101B-9397-08002B2CF9AE}" pid="19" name="authInitials">
    <vt:lpwstr>Bp</vt:lpwstr>
  </property>
  <property fmtid="{D5CDD505-2E9C-101B-9397-08002B2CF9AE}" pid="20" name="docClass">
    <vt:lpwstr>-NONE-</vt:lpwstr>
  </property>
  <property fmtid="{D5CDD505-2E9C-101B-9397-08002B2CF9AE}" pid="21" name="docSubClass">
    <vt:lpwstr/>
  </property>
  <property fmtid="{D5CDD505-2E9C-101B-9397-08002B2CF9AE}" pid="22" name="docLanguage">
    <vt:lpwstr/>
  </property>
  <property fmtid="{D5CDD505-2E9C-101B-9397-08002B2CF9AE}" pid="23" name="docClient">
    <vt:lpwstr>134241</vt:lpwstr>
  </property>
  <property fmtid="{D5CDD505-2E9C-101B-9397-08002B2CF9AE}" pid="24" name="docMatter">
    <vt:lpwstr>0001</vt:lpwstr>
  </property>
  <property fmtid="{D5CDD505-2E9C-101B-9397-08002B2CF9AE}" pid="25" name="docCliMat">
    <vt:lpwstr>134241-0001</vt:lpwstr>
  </property>
  <property fmtid="{D5CDD505-2E9C-101B-9397-08002B2CF9AE}" pid="26" name="docGlobPracGroup">
    <vt:lpwstr>DIS</vt:lpwstr>
  </property>
  <property fmtid="{D5CDD505-2E9C-101B-9397-08002B2CF9AE}" pid="27" name="docGlobSectGroup">
    <vt:lpwstr/>
  </property>
  <property fmtid="{D5CDD505-2E9C-101B-9397-08002B2CF9AE}" pid="28" name="docOrganisation">
    <vt:lpwstr/>
  </property>
  <property fmtid="{D5CDD505-2E9C-101B-9397-08002B2CF9AE}" pid="29" name="docId">
    <vt:lpwstr>DK398576</vt:lpwstr>
  </property>
  <property fmtid="{D5CDD505-2E9C-101B-9397-08002B2CF9AE}" pid="30" name="docVersion">
    <vt:lpwstr>2</vt:lpwstr>
  </property>
  <property fmtid="{D5CDD505-2E9C-101B-9397-08002B2CF9AE}" pid="31" name="docIdVer">
    <vt:lpwstr>DK398576/2</vt:lpwstr>
  </property>
  <property fmtid="{D5CDD505-2E9C-101B-9397-08002B2CF9AE}" pid="32" name="docDesc">
    <vt:lpwstr>Vollmacht LizAG</vt:lpwstr>
  </property>
  <property fmtid="{D5CDD505-2E9C-101B-9397-08002B2CF9AE}" pid="33" name="KSOProductBuildVer">
    <vt:lpwstr>2052-12.8.2.17149</vt:lpwstr>
  </property>
  <property fmtid="{D5CDD505-2E9C-101B-9397-08002B2CF9AE}" pid="34" name="ICV">
    <vt:lpwstr>2E7FDD5175D04AFF9A7AFAAEC02F987C</vt:lpwstr>
  </property>
  <property fmtid="{D5CDD505-2E9C-101B-9397-08002B2CF9AE}" pid="35" name="KSOTemplateDocerSaveRecord">
    <vt:lpwstr>eyJoZGlkIjoiMmY5OGI5Yzc1NmM0ZWIyNDZjZDYzYTZmNzdjMTQxNzciLCJ1c2VySWQiOiIxNTc1MTcxOTY3In0=</vt:lpwstr>
  </property>
</Properties>
</file>