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A92B1">
      <w:pPr>
        <w:spacing w:before="212" w:line="198" w:lineRule="auto"/>
        <w:ind w:left="1990"/>
        <w:outlineLvl w:val="0"/>
        <w:rPr>
          <w:rFonts w:ascii="Arial" w:hAnsi="Arial" w:eastAsia="Arial" w:cs="Arial"/>
          <w:sz w:val="55"/>
          <w:szCs w:val="55"/>
        </w:rPr>
      </w:pPr>
      <w:r>
        <w:rPr>
          <w:rFonts w:ascii="Arial" w:hAnsi="Arial" w:eastAsia="Arial" w:cs="Arial"/>
          <w:b/>
          <w:bCs/>
          <w:spacing w:val="-1"/>
          <w:sz w:val="55"/>
          <w:szCs w:val="55"/>
        </w:rPr>
        <w:t>Business</w:t>
      </w:r>
      <w:r>
        <w:rPr>
          <w:rFonts w:ascii="Arial" w:hAnsi="Arial" w:eastAsia="Arial" w:cs="Arial"/>
          <w:b/>
          <w:bCs/>
          <w:spacing w:val="55"/>
          <w:sz w:val="55"/>
          <w:szCs w:val="55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55"/>
          <w:szCs w:val="55"/>
        </w:rPr>
        <w:t>License</w:t>
      </w:r>
    </w:p>
    <w:p w14:paraId="2E7CB7FF">
      <w:pPr>
        <w:spacing w:line="297" w:lineRule="auto"/>
        <w:rPr>
          <w:rFonts w:ascii="Arial"/>
          <w:sz w:val="21"/>
        </w:rPr>
      </w:pPr>
    </w:p>
    <w:p w14:paraId="57492997">
      <w:pPr>
        <w:pStyle w:val="2"/>
        <w:spacing w:before="94" w:line="329" w:lineRule="auto"/>
        <w:ind w:left="8" w:right="2742" w:firstLine="20"/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Registered</w:t>
      </w:r>
      <w:r>
        <w:rPr>
          <w:b/>
          <w:bCs/>
          <w:color w:val="000000" w:themeColor="text1"/>
          <w:spacing w:val="38"/>
          <w:w w:val="10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Number</w:t>
      </w:r>
      <w:r>
        <w:rPr>
          <w:b/>
          <w:bCs/>
          <w:color w:val="000000" w:themeColor="text1"/>
          <w:spacing w:val="7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eastAsia="宋体"/>
          <w:b w:val="0"/>
          <w:bCs w:val="0"/>
          <w:color w:val="000000" w:themeColor="text1"/>
          <w:spacing w:val="7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$businessnum</w:t>
      </w:r>
      <w:r>
        <w:rPr>
          <w:b w:val="0"/>
          <w:bCs w:val="0"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063E5E22">
      <w:pPr>
        <w:pStyle w:val="2"/>
        <w:spacing w:before="94" w:line="329" w:lineRule="auto"/>
        <w:ind w:left="8" w:right="2742" w:firstLine="20"/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pacing w:val="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The</w:t>
      </w:r>
      <w:r>
        <w:rPr>
          <w:b/>
          <w:bCs/>
          <w:color w:val="000000" w:themeColor="text1"/>
          <w:spacing w:val="40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pacing w:val="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Enterprise</w:t>
      </w:r>
      <w:r>
        <w:rPr>
          <w:b/>
          <w:bCs/>
          <w:color w:val="000000" w:themeColor="text1"/>
          <w:spacing w:val="27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pacing w:val="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Name:</w:t>
      </w:r>
    </w:p>
    <w:p w14:paraId="3880E158">
      <w:pPr>
        <w:pStyle w:val="2"/>
        <w:spacing w:line="191" w:lineRule="auto"/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spacing w:val="4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$nameEn</w:t>
      </w:r>
    </w:p>
    <w:p w14:paraId="6DA1FE07">
      <w:pPr>
        <w:pStyle w:val="2"/>
        <w:spacing w:before="199" w:line="337" w:lineRule="auto"/>
        <w:ind w:left="9" w:right="5599" w:firstLine="18"/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Business</w:t>
      </w:r>
      <w:r>
        <w:rPr>
          <w:b/>
          <w:bCs/>
          <w:color w:val="000000" w:themeColor="text1"/>
          <w:spacing w:val="19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Type</w:t>
      </w:r>
      <w:r>
        <w:rPr>
          <w:b/>
          <w:bCs/>
          <w:color w:val="000000" w:themeColor="text1"/>
          <w:spacing w:val="19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:</w:t>
      </w:r>
      <w:r>
        <w:rPr>
          <w:b/>
          <w:bCs/>
          <w:color w:val="000000" w:themeColor="text1"/>
          <w:spacing w:val="32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Limited </w:t>
      </w:r>
      <w:r>
        <w:rPr>
          <w:b/>
          <w:bCs/>
          <w:color w:val="000000" w:themeColor="text1"/>
          <w:spacing w:val="3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Address:</w:t>
      </w:r>
    </w:p>
    <w:p w14:paraId="41536F0A">
      <w:pPr>
        <w:pStyle w:val="2"/>
        <w:spacing w:before="17" w:line="191" w:lineRule="auto"/>
        <w:rPr>
          <w:rFonts w:hint="eastAsia" w:eastAsia="宋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$RegAddressEng</w:t>
      </w:r>
    </w:p>
    <w:p w14:paraId="6B0C136E">
      <w:pPr>
        <w:pStyle w:val="2"/>
        <w:spacing w:before="287" w:line="193" w:lineRule="auto"/>
        <w:ind w:left="46"/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Person</w:t>
      </w:r>
      <w:r>
        <w:rPr>
          <w:b/>
          <w:bCs/>
          <w:color w:val="000000" w:themeColor="text1"/>
          <w:spacing w:val="2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in</w:t>
      </w:r>
      <w:r>
        <w:rPr>
          <w:b/>
          <w:bCs/>
          <w:color w:val="000000" w:themeColor="text1"/>
          <w:spacing w:val="8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Charge</w:t>
      </w:r>
      <w:r>
        <w:rPr>
          <w:b/>
          <w:bCs/>
          <w:color w:val="000000" w:themeColor="text1"/>
          <w:spacing w:val="8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:</w:t>
      </w:r>
      <w:r>
        <w:rPr>
          <w:b/>
          <w:bCs/>
          <w:color w:val="000000" w:themeColor="text1"/>
          <w:spacing w:val="26"/>
          <w:w w:val="10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$legalPerson</w:t>
      </w:r>
    </w:p>
    <w:p w14:paraId="2BA72468">
      <w:pPr>
        <w:pStyle w:val="2"/>
        <w:spacing w:before="275" w:line="194" w:lineRule="auto"/>
        <w:ind w:left="28"/>
        <w:rPr>
          <w:rFonts w:hint="eastAsia" w:eastAsia="宋体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Date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of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Set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-</w:t>
      </w:r>
      <w:r>
        <w:rPr>
          <w:b/>
          <w:bCs/>
          <w:color w:val="000000" w:themeColor="text1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up</w:t>
      </w:r>
      <w:r>
        <w:rPr>
          <w:b/>
          <w:bCs/>
          <w:color w:val="000000" w:themeColor="text1"/>
          <w:spacing w:val="4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>:</w:t>
      </w:r>
      <w:r>
        <w:rPr>
          <w:b/>
          <w:bCs/>
          <w:color w:val="000000" w:themeColor="text1"/>
          <w:spacing w:val="25"/>
          <w:sz w:val="31"/>
          <w:szCs w:val="3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/>
          <w:b w:val="0"/>
          <w:bCs w:val="0"/>
          <w:color w:val="000000" w:themeColor="text1"/>
          <w:sz w:val="31"/>
          <w:szCs w:val="31"/>
          <w:highlight w:val="none"/>
          <w:lang w:val="en-US" w:eastAsia="zh-CN"/>
          <w14:textFill>
            <w14:solidFill>
              <w14:schemeClr w14:val="tx1"/>
            </w14:solidFill>
          </w14:textFill>
        </w:rPr>
        <w:t>$creat_date</w:t>
      </w:r>
    </w:p>
    <w:p w14:paraId="370D90C8">
      <w:pPr>
        <w:spacing w:line="253" w:lineRule="auto"/>
        <w:rPr>
          <w:rFonts w:ascii="Arial"/>
          <w:sz w:val="21"/>
        </w:rPr>
      </w:pPr>
    </w:p>
    <w:p w14:paraId="32EAFB16">
      <w:pPr>
        <w:spacing w:line="254" w:lineRule="auto"/>
        <w:rPr>
          <w:rFonts w:ascii="Arial"/>
          <w:sz w:val="21"/>
        </w:rPr>
      </w:pPr>
    </w:p>
    <w:p w14:paraId="6BEBED12">
      <w:pPr>
        <w:spacing w:line="254" w:lineRule="auto"/>
        <w:rPr>
          <w:rFonts w:ascii="Arial"/>
          <w:sz w:val="21"/>
        </w:rPr>
      </w:pPr>
    </w:p>
    <w:p w14:paraId="5AE20FAE">
      <w:pPr>
        <w:spacing w:line="254" w:lineRule="auto"/>
        <w:rPr>
          <w:rFonts w:ascii="Arial"/>
          <w:sz w:val="21"/>
        </w:rPr>
      </w:pPr>
    </w:p>
    <w:p w14:paraId="310FD58F">
      <w:pPr>
        <w:spacing w:line="254" w:lineRule="auto"/>
        <w:rPr>
          <w:rFonts w:ascii="Arial"/>
          <w:sz w:val="21"/>
        </w:rPr>
      </w:pPr>
    </w:p>
    <w:p w14:paraId="4D9269FA">
      <w:pPr>
        <w:spacing w:line="254" w:lineRule="auto"/>
        <w:rPr>
          <w:rFonts w:ascii="Arial"/>
          <w:sz w:val="21"/>
        </w:rPr>
      </w:pPr>
    </w:p>
    <w:p w14:paraId="195F0F95">
      <w:pPr>
        <w:pStyle w:val="2"/>
        <w:spacing w:before="56" w:line="179" w:lineRule="auto"/>
        <w:ind w:left="8"/>
      </w:pPr>
      <w:r>
        <w:rPr>
          <w:spacing w:val="-4"/>
        </w:rPr>
        <w:t>Notes</w:t>
      </w:r>
    </w:p>
    <w:p w14:paraId="4605FCE1">
      <w:pPr>
        <w:pStyle w:val="2"/>
        <w:spacing w:before="226" w:line="224" w:lineRule="auto"/>
        <w:ind w:left="721" w:right="637" w:hanging="352"/>
      </w:pPr>
      <w:r>
        <w:rPr>
          <w:spacing w:val="-1"/>
        </w:rPr>
        <w:t>1.     The</w:t>
      </w:r>
      <w:r>
        <w:rPr>
          <w:spacing w:val="14"/>
          <w:w w:val="101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is the</w:t>
      </w:r>
      <w:r>
        <w:rPr>
          <w:spacing w:val="15"/>
          <w:w w:val="101"/>
        </w:rPr>
        <w:t xml:space="preserve"> </w:t>
      </w:r>
      <w:r>
        <w:rPr>
          <w:spacing w:val="-1"/>
        </w:rPr>
        <w:t>legal</w:t>
      </w:r>
      <w:r>
        <w:rPr>
          <w:spacing w:val="10"/>
        </w:rPr>
        <w:t xml:space="preserve"> </w:t>
      </w:r>
      <w:r>
        <w:rPr>
          <w:spacing w:val="-1"/>
        </w:rPr>
        <w:t>certificate for the</w:t>
      </w:r>
      <w:r>
        <w:rPr>
          <w:spacing w:val="10"/>
        </w:rPr>
        <w:t xml:space="preserve"> </w:t>
      </w:r>
      <w:r>
        <w:rPr>
          <w:spacing w:val="-1"/>
        </w:rPr>
        <w:t>co</w:t>
      </w:r>
      <w:r>
        <w:rPr>
          <w:spacing w:val="-2"/>
        </w:rPr>
        <w:t>rporate</w:t>
      </w:r>
      <w:r>
        <w:rPr>
          <w:spacing w:val="7"/>
        </w:rPr>
        <w:t xml:space="preserve"> </w:t>
      </w:r>
      <w:r>
        <w:rPr>
          <w:spacing w:val="-2"/>
        </w:rPr>
        <w:t>capacity</w:t>
      </w:r>
      <w:r>
        <w:rPr>
          <w:spacing w:val="8"/>
        </w:rPr>
        <w:t xml:space="preserve"> </w:t>
      </w:r>
      <w:r>
        <w:rPr>
          <w:spacing w:val="-2"/>
        </w:rPr>
        <w:t>of the</w:t>
      </w:r>
      <w:r>
        <w:rPr>
          <w:spacing w:val="10"/>
          <w:w w:val="101"/>
        </w:rPr>
        <w:t xml:space="preserve"> </w:t>
      </w:r>
      <w:r>
        <w:rPr>
          <w:spacing w:val="-2"/>
        </w:rPr>
        <w:t>enterprise</w:t>
      </w:r>
      <w:r>
        <w:rPr>
          <w:spacing w:val="10"/>
        </w:rPr>
        <w:t xml:space="preserve"> </w:t>
      </w:r>
      <w:r>
        <w:rPr>
          <w:spacing w:val="-2"/>
        </w:rPr>
        <w:t>and</w:t>
      </w:r>
      <w:r>
        <w:rPr>
          <w:spacing w:val="11"/>
        </w:rPr>
        <w:t xml:space="preserve"> </w:t>
      </w:r>
      <w:r>
        <w:rPr>
          <w:spacing w:val="-2"/>
        </w:rPr>
        <w:t>its</w:t>
      </w:r>
      <w:r>
        <w:rPr>
          <w:spacing w:val="15"/>
          <w:w w:val="101"/>
        </w:rPr>
        <w:t xml:space="preserve"> </w:t>
      </w:r>
      <w:r>
        <w:rPr>
          <w:spacing w:val="-2"/>
        </w:rPr>
        <w:t>legal</w:t>
      </w:r>
      <w:r>
        <w:t xml:space="preserve"> </w:t>
      </w:r>
      <w:r>
        <w:rPr>
          <w:spacing w:val="-1"/>
        </w:rPr>
        <w:t>operation.</w:t>
      </w:r>
    </w:p>
    <w:p w14:paraId="4B649352">
      <w:pPr>
        <w:pStyle w:val="2"/>
        <w:spacing w:before="62" w:line="189" w:lineRule="auto"/>
        <w:ind w:left="363"/>
      </w:pPr>
      <w:r>
        <w:rPr>
          <w:spacing w:val="-2"/>
        </w:rPr>
        <w:t>2.     The</w:t>
      </w:r>
      <w:r>
        <w:rPr>
          <w:spacing w:val="17"/>
          <w:w w:val="102"/>
        </w:rPr>
        <w:t xml:space="preserve"> </w:t>
      </w:r>
      <w:r>
        <w:rPr>
          <w:spacing w:val="-2"/>
        </w:rPr>
        <w:t>Business</w:t>
      </w:r>
      <w:r>
        <w:rPr>
          <w:spacing w:val="17"/>
        </w:rPr>
        <w:t xml:space="preserve"> </w:t>
      </w:r>
      <w:r>
        <w:rPr>
          <w:spacing w:val="-2"/>
        </w:rPr>
        <w:t>License</w:t>
      </w:r>
      <w:r>
        <w:rPr>
          <w:spacing w:val="9"/>
        </w:rPr>
        <w:t xml:space="preserve"> </w:t>
      </w:r>
      <w:r>
        <w:rPr>
          <w:spacing w:val="-2"/>
        </w:rPr>
        <w:t>shall</w:t>
      </w:r>
      <w:r>
        <w:rPr>
          <w:spacing w:val="15"/>
          <w:w w:val="101"/>
        </w:rPr>
        <w:t xml:space="preserve"> </w:t>
      </w:r>
      <w:r>
        <w:rPr>
          <w:spacing w:val="-2"/>
        </w:rPr>
        <w:t>be</w:t>
      </w:r>
      <w:r>
        <w:rPr>
          <w:spacing w:val="15"/>
          <w:w w:val="101"/>
        </w:rPr>
        <w:t xml:space="preserve"> </w:t>
      </w:r>
      <w:r>
        <w:rPr>
          <w:spacing w:val="-2"/>
        </w:rPr>
        <w:t>put on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15"/>
          <w:w w:val="101"/>
        </w:rPr>
        <w:t xml:space="preserve"> </w:t>
      </w:r>
      <w:r>
        <w:rPr>
          <w:spacing w:val="-2"/>
        </w:rPr>
        <w:t>place</w:t>
      </w:r>
      <w:r>
        <w:rPr>
          <w:spacing w:val="10"/>
        </w:rPr>
        <w:t xml:space="preserve"> </w:t>
      </w:r>
      <w:r>
        <w:rPr>
          <w:spacing w:val="-2"/>
        </w:rPr>
        <w:t>of the</w:t>
      </w:r>
      <w:r>
        <w:rPr>
          <w:spacing w:val="9"/>
        </w:rPr>
        <w:t xml:space="preserve"> </w:t>
      </w:r>
      <w:r>
        <w:rPr>
          <w:spacing w:val="-2"/>
        </w:rPr>
        <w:t>office</w:t>
      </w:r>
      <w:r>
        <w:rPr>
          <w:spacing w:val="2"/>
        </w:rPr>
        <w:t xml:space="preserve"> </w:t>
      </w:r>
      <w:r>
        <w:rPr>
          <w:spacing w:val="-2"/>
        </w:rPr>
        <w:t>where</w:t>
      </w:r>
      <w:r>
        <w:rPr>
          <w:spacing w:val="14"/>
        </w:rPr>
        <w:t xml:space="preserve"> </w:t>
      </w:r>
      <w:r>
        <w:rPr>
          <w:spacing w:val="-2"/>
        </w:rPr>
        <w:t>it</w:t>
      </w:r>
      <w:r>
        <w:rPr>
          <w:spacing w:val="8"/>
        </w:rPr>
        <w:t xml:space="preserve"> </w:t>
      </w:r>
      <w:r>
        <w:rPr>
          <w:spacing w:val="-2"/>
        </w:rPr>
        <w:t>can</w:t>
      </w:r>
      <w:r>
        <w:rPr>
          <w:spacing w:val="15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rPr>
          <w:spacing w:val="-2"/>
        </w:rPr>
        <w:t>seen.</w:t>
      </w:r>
    </w:p>
    <w:p w14:paraId="41238C4A">
      <w:pPr>
        <w:pStyle w:val="2"/>
        <w:spacing w:before="65" w:line="189" w:lineRule="auto"/>
        <w:ind w:left="362"/>
      </w:pPr>
      <w:r>
        <w:rPr>
          <w:spacing w:val="-1"/>
        </w:rPr>
        <w:t>3.     The</w:t>
      </w:r>
      <w:r>
        <w:rPr>
          <w:spacing w:val="15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is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rPr>
          <w:spacing w:val="10"/>
          <w:w w:val="101"/>
        </w:rPr>
        <w:t xml:space="preserve"> </w:t>
      </w:r>
      <w:r>
        <w:rPr>
          <w:spacing w:val="-1"/>
        </w:rPr>
        <w:t>allowed to</w:t>
      </w:r>
      <w:r>
        <w:rPr>
          <w:spacing w:val="12"/>
          <w:w w:val="101"/>
        </w:rPr>
        <w:t xml:space="preserve"> </w:t>
      </w:r>
      <w:r>
        <w:rPr>
          <w:spacing w:val="-1"/>
        </w:rPr>
        <w:t xml:space="preserve">be </w:t>
      </w:r>
      <w:r>
        <w:rPr>
          <w:spacing w:val="-2"/>
        </w:rPr>
        <w:t>forged,</w:t>
      </w:r>
      <w:r>
        <w:rPr>
          <w:spacing w:val="9"/>
        </w:rPr>
        <w:t xml:space="preserve"> </w:t>
      </w:r>
      <w:r>
        <w:rPr>
          <w:spacing w:val="-2"/>
        </w:rPr>
        <w:t>altered,</w:t>
      </w:r>
      <w:r>
        <w:rPr>
          <w:spacing w:val="14"/>
          <w:w w:val="101"/>
        </w:rPr>
        <w:t xml:space="preserve"> </w:t>
      </w:r>
      <w:r>
        <w:rPr>
          <w:spacing w:val="-2"/>
        </w:rPr>
        <w:t>rent,</w:t>
      </w:r>
      <w:r>
        <w:rPr>
          <w:spacing w:val="17"/>
        </w:rPr>
        <w:t xml:space="preserve"> </w:t>
      </w:r>
      <w:r>
        <w:rPr>
          <w:spacing w:val="-2"/>
        </w:rPr>
        <w:t>leased</w:t>
      </w:r>
      <w:r>
        <w:rPr>
          <w:spacing w:val="11"/>
          <w:w w:val="102"/>
        </w:rPr>
        <w:t xml:space="preserve"> </w:t>
      </w:r>
      <w:r>
        <w:rPr>
          <w:spacing w:val="-2"/>
        </w:rPr>
        <w:t>or transferred.</w:t>
      </w:r>
    </w:p>
    <w:p w14:paraId="351584B9">
      <w:pPr>
        <w:pStyle w:val="2"/>
        <w:spacing w:before="65" w:line="224" w:lineRule="auto"/>
        <w:ind w:left="727" w:right="260" w:hanging="370"/>
      </w:pPr>
      <w:r>
        <w:rPr>
          <w:spacing w:val="-1"/>
        </w:rPr>
        <w:t>4.     Any</w:t>
      </w:r>
      <w:r>
        <w:rPr>
          <w:spacing w:val="14"/>
          <w:w w:val="101"/>
        </w:rPr>
        <w:t xml:space="preserve"> </w:t>
      </w:r>
      <w:r>
        <w:rPr>
          <w:spacing w:val="-1"/>
        </w:rPr>
        <w:t>registration</w:t>
      </w:r>
      <w:r>
        <w:rPr>
          <w:spacing w:val="13"/>
          <w:w w:val="101"/>
        </w:rPr>
        <w:t xml:space="preserve"> </w:t>
      </w:r>
      <w:r>
        <w:rPr>
          <w:spacing w:val="-1"/>
        </w:rPr>
        <w:t>item</w:t>
      </w:r>
      <w:r>
        <w:rPr>
          <w:spacing w:val="10"/>
          <w:w w:val="102"/>
        </w:rPr>
        <w:t xml:space="preserve"> </w:t>
      </w:r>
      <w:r>
        <w:rPr>
          <w:spacing w:val="-1"/>
        </w:rPr>
        <w:t>changed,</w:t>
      </w:r>
      <w:r>
        <w:rPr>
          <w:spacing w:val="12"/>
          <w:w w:val="101"/>
        </w:rPr>
        <w:t xml:space="preserve"> </w:t>
      </w:r>
      <w:r>
        <w:rPr>
          <w:spacing w:val="-1"/>
        </w:rPr>
        <w:t>it shall</w:t>
      </w:r>
      <w:r>
        <w:rPr>
          <w:spacing w:val="10"/>
          <w:w w:val="101"/>
        </w:rPr>
        <w:t xml:space="preserve"> </w:t>
      </w:r>
      <w:r>
        <w:rPr>
          <w:spacing w:val="-1"/>
        </w:rPr>
        <w:t>apply</w:t>
      </w:r>
      <w:r>
        <w:rPr>
          <w:spacing w:val="7"/>
        </w:rPr>
        <w:t xml:space="preserve"> </w:t>
      </w:r>
      <w:r>
        <w:rPr>
          <w:spacing w:val="-1"/>
        </w:rPr>
        <w:t xml:space="preserve">with </w:t>
      </w:r>
      <w:r>
        <w:rPr>
          <w:spacing w:val="-2"/>
        </w:rPr>
        <w:t>the</w:t>
      </w:r>
      <w:r>
        <w:rPr>
          <w:spacing w:val="10"/>
        </w:rPr>
        <w:t xml:space="preserve"> </w:t>
      </w:r>
      <w:r>
        <w:rPr>
          <w:spacing w:val="-2"/>
        </w:rPr>
        <w:t>original</w:t>
      </w:r>
      <w:r>
        <w:rPr>
          <w:spacing w:val="10"/>
          <w:w w:val="101"/>
        </w:rPr>
        <w:t xml:space="preserve"> </w:t>
      </w:r>
      <w:r>
        <w:rPr>
          <w:spacing w:val="-2"/>
        </w:rPr>
        <w:t>authority</w:t>
      </w:r>
      <w:r>
        <w:rPr>
          <w:spacing w:val="5"/>
        </w:rPr>
        <w:t xml:space="preserve"> </w:t>
      </w:r>
      <w:r>
        <w:rPr>
          <w:spacing w:val="-2"/>
        </w:rPr>
        <w:t>to</w:t>
      </w:r>
      <w:r>
        <w:rPr>
          <w:spacing w:val="10"/>
        </w:rPr>
        <w:t xml:space="preserve"> </w:t>
      </w:r>
      <w:r>
        <w:rPr>
          <w:spacing w:val="-2"/>
        </w:rPr>
        <w:t>do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9"/>
        </w:rPr>
        <w:t xml:space="preserve"> </w:t>
      </w:r>
      <w:r>
        <w:rPr>
          <w:spacing w:val="-2"/>
        </w:rPr>
        <w:t>changes,</w:t>
      </w:r>
      <w:r>
        <w:rPr>
          <w:spacing w:val="9"/>
        </w:rPr>
        <w:t xml:space="preserve"> </w:t>
      </w:r>
      <w:r>
        <w:rPr>
          <w:spacing w:val="-2"/>
        </w:rPr>
        <w:t>and</w:t>
      </w:r>
      <w:r>
        <w:rPr>
          <w:spacing w:val="7"/>
        </w:rPr>
        <w:t xml:space="preserve"> </w:t>
      </w:r>
      <w:r>
        <w:rPr>
          <w:spacing w:val="-2"/>
        </w:rPr>
        <w:t>get</w:t>
      </w:r>
      <w:r>
        <w:rPr>
          <w:spacing w:val="10"/>
          <w:w w:val="101"/>
        </w:rPr>
        <w:t xml:space="preserve"> </w:t>
      </w:r>
      <w:r>
        <w:rPr>
          <w:spacing w:val="-2"/>
        </w:rPr>
        <w:t>a</w:t>
      </w:r>
      <w:r>
        <w:rPr>
          <w:spacing w:val="11"/>
          <w:w w:val="101"/>
        </w:rPr>
        <w:t xml:space="preserve"> </w:t>
      </w:r>
      <w:r>
        <w:rPr>
          <w:spacing w:val="-2"/>
        </w:rPr>
        <w:t>new</w:t>
      </w:r>
      <w:r>
        <w:t xml:space="preserve"> </w:t>
      </w:r>
      <w:r>
        <w:rPr>
          <w:spacing w:val="-3"/>
        </w:rPr>
        <w:t>Business</w:t>
      </w:r>
      <w:r>
        <w:rPr>
          <w:spacing w:val="30"/>
        </w:rPr>
        <w:t xml:space="preserve"> </w:t>
      </w:r>
      <w:r>
        <w:rPr>
          <w:spacing w:val="-3"/>
        </w:rPr>
        <w:t>License.</w:t>
      </w:r>
    </w:p>
    <w:p w14:paraId="11C2F43A">
      <w:pPr>
        <w:pStyle w:val="2"/>
        <w:spacing w:before="65" w:line="188" w:lineRule="auto"/>
        <w:ind w:left="362"/>
      </w:pPr>
      <w:r>
        <w:rPr>
          <w:spacing w:val="-1"/>
        </w:rPr>
        <w:t>5.     The company</w:t>
      </w:r>
      <w:r>
        <w:rPr>
          <w:spacing w:val="8"/>
        </w:rPr>
        <w:t xml:space="preserve"> </w:t>
      </w:r>
      <w:r>
        <w:rPr>
          <w:spacing w:val="-1"/>
        </w:rPr>
        <w:t>shall</w:t>
      </w:r>
      <w:r>
        <w:rPr>
          <w:spacing w:val="10"/>
          <w:w w:val="101"/>
        </w:rPr>
        <w:t xml:space="preserve"> </w:t>
      </w:r>
      <w:r>
        <w:rPr>
          <w:spacing w:val="-1"/>
        </w:rPr>
        <w:t>attend the</w:t>
      </w:r>
      <w:r>
        <w:rPr>
          <w:spacing w:val="10"/>
        </w:rPr>
        <w:t xml:space="preserve"> </w:t>
      </w:r>
      <w:r>
        <w:rPr>
          <w:spacing w:val="-1"/>
        </w:rPr>
        <w:t>annual</w:t>
      </w:r>
      <w:r>
        <w:rPr>
          <w:spacing w:val="9"/>
        </w:rPr>
        <w:t xml:space="preserve"> </w:t>
      </w:r>
      <w:r>
        <w:rPr>
          <w:spacing w:val="-1"/>
        </w:rPr>
        <w:t>survey</w:t>
      </w:r>
      <w:r>
        <w:rPr>
          <w:spacing w:val="8"/>
        </w:rPr>
        <w:t xml:space="preserve"> </w:t>
      </w:r>
      <w:r>
        <w:rPr>
          <w:spacing w:val="-1"/>
        </w:rPr>
        <w:t>on</w:t>
      </w:r>
      <w:r>
        <w:rPr>
          <w:spacing w:val="8"/>
        </w:rPr>
        <w:t xml:space="preserve"> </w:t>
      </w:r>
      <w:r>
        <w:rPr>
          <w:spacing w:val="-1"/>
        </w:rPr>
        <w:t>any</w:t>
      </w:r>
      <w:r>
        <w:rPr>
          <w:spacing w:val="9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ate</w:t>
      </w:r>
      <w:r>
        <w:rPr>
          <w:spacing w:val="15"/>
        </w:rPr>
        <w:t xml:space="preserve"> </w:t>
      </w:r>
      <w:r>
        <w:rPr>
          <w:spacing w:val="-2"/>
        </w:rPr>
        <w:t>between</w:t>
      </w:r>
      <w:r>
        <w:rPr>
          <w:spacing w:val="14"/>
          <w:w w:val="102"/>
        </w:rPr>
        <w:t xml:space="preserve"> </w:t>
      </w:r>
      <w:r>
        <w:rPr>
          <w:spacing w:val="-2"/>
        </w:rPr>
        <w:t>1</w:t>
      </w:r>
      <w:r>
        <w:t xml:space="preserve"> </w:t>
      </w:r>
      <w:r>
        <w:rPr>
          <w:spacing w:val="-2"/>
        </w:rPr>
        <w:t>January</w:t>
      </w:r>
      <w:r>
        <w:rPr>
          <w:spacing w:val="11"/>
          <w:w w:val="101"/>
        </w:rPr>
        <w:t xml:space="preserve"> </w:t>
      </w:r>
      <w:r>
        <w:rPr>
          <w:spacing w:val="-2"/>
        </w:rPr>
        <w:t>and</w:t>
      </w:r>
      <w:r>
        <w:rPr>
          <w:spacing w:val="10"/>
          <w:w w:val="102"/>
        </w:rPr>
        <w:t xml:space="preserve"> </w:t>
      </w:r>
      <w:r>
        <w:rPr>
          <w:spacing w:val="-2"/>
        </w:rPr>
        <w:t>30</w:t>
      </w:r>
      <w:r>
        <w:t xml:space="preserve"> </w:t>
      </w:r>
      <w:r>
        <w:rPr>
          <w:spacing w:val="-2"/>
        </w:rPr>
        <w:t>June.</w:t>
      </w:r>
    </w:p>
    <w:p w14:paraId="047711A2">
      <w:pPr>
        <w:pStyle w:val="2"/>
        <w:spacing w:before="65" w:line="223" w:lineRule="auto"/>
        <w:ind w:left="721" w:right="186" w:hanging="358"/>
      </w:pPr>
      <w:r>
        <w:rPr>
          <w:spacing w:val="-1"/>
        </w:rPr>
        <w:t>6.     When the</w:t>
      </w:r>
      <w:r>
        <w:rPr>
          <w:spacing w:val="15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is</w:t>
      </w:r>
      <w:r>
        <w:rPr>
          <w:spacing w:val="9"/>
        </w:rPr>
        <w:t xml:space="preserve"> </w:t>
      </w:r>
      <w:r>
        <w:rPr>
          <w:spacing w:val="-1"/>
        </w:rPr>
        <w:t>cance</w:t>
      </w:r>
      <w:r>
        <w:rPr>
          <w:spacing w:val="-2"/>
        </w:rPr>
        <w:t>lled,</w:t>
      </w:r>
      <w:r>
        <w:rPr>
          <w:spacing w:val="12"/>
        </w:rPr>
        <w:t xml:space="preserve"> </w:t>
      </w:r>
      <w:r>
        <w:rPr>
          <w:spacing w:val="-2"/>
        </w:rPr>
        <w:t>any</w:t>
      </w:r>
      <w:r>
        <w:rPr>
          <w:spacing w:val="14"/>
        </w:rPr>
        <w:t xml:space="preserve"> </w:t>
      </w:r>
      <w:r>
        <w:rPr>
          <w:spacing w:val="-2"/>
        </w:rPr>
        <w:t>business</w:t>
      </w:r>
      <w:r>
        <w:rPr>
          <w:spacing w:val="10"/>
        </w:rPr>
        <w:t xml:space="preserve"> </w:t>
      </w:r>
      <w:r>
        <w:rPr>
          <w:spacing w:val="-2"/>
        </w:rPr>
        <w:t>activities</w:t>
      </w:r>
      <w:r>
        <w:rPr>
          <w:spacing w:val="12"/>
          <w:w w:val="102"/>
        </w:rPr>
        <w:t xml:space="preserve"> </w:t>
      </w:r>
      <w:r>
        <w:rPr>
          <w:spacing w:val="-2"/>
        </w:rPr>
        <w:t>not</w:t>
      </w:r>
      <w:r>
        <w:rPr>
          <w:spacing w:val="10"/>
          <w:w w:val="101"/>
        </w:rPr>
        <w:t xml:space="preserve"> </w:t>
      </w:r>
      <w:r>
        <w:rPr>
          <w:spacing w:val="-2"/>
        </w:rPr>
        <w:t>concerning</w:t>
      </w:r>
      <w:r>
        <w:rPr>
          <w:spacing w:val="4"/>
        </w:rPr>
        <w:t xml:space="preserve"> </w:t>
      </w:r>
      <w:r>
        <w:rPr>
          <w:spacing w:val="-2"/>
        </w:rPr>
        <w:t>the</w:t>
      </w:r>
      <w:r>
        <w:rPr>
          <w:spacing w:val="16"/>
        </w:rPr>
        <w:t xml:space="preserve"> </w:t>
      </w:r>
      <w:r>
        <w:rPr>
          <w:spacing w:val="-2"/>
        </w:rPr>
        <w:t>liquidation</w:t>
      </w:r>
      <w:r>
        <w:rPr>
          <w:spacing w:val="9"/>
        </w:rPr>
        <w:t xml:space="preserve"> </w:t>
      </w:r>
      <w:r>
        <w:rPr>
          <w:spacing w:val="-2"/>
        </w:rPr>
        <w:t>shall</w:t>
      </w:r>
      <w:r>
        <w:rPr>
          <w:spacing w:val="15"/>
          <w:w w:val="101"/>
        </w:rPr>
        <w:t xml:space="preserve"> </w:t>
      </w:r>
      <w:r>
        <w:rPr>
          <w:spacing w:val="-2"/>
        </w:rPr>
        <w:t>not</w:t>
      </w:r>
      <w:r>
        <w:rPr>
          <w:spacing w:val="13"/>
          <w:w w:val="101"/>
        </w:rPr>
        <w:t xml:space="preserve"> </w:t>
      </w:r>
      <w:r>
        <w:rPr>
          <w:spacing w:val="-2"/>
        </w:rPr>
        <w:t>be</w:t>
      </w:r>
      <w:r>
        <w:t xml:space="preserve"> </w:t>
      </w:r>
      <w:r>
        <w:rPr>
          <w:spacing w:val="-1"/>
        </w:rPr>
        <w:t>allowed.</w:t>
      </w:r>
    </w:p>
    <w:p w14:paraId="3CBB4BAB">
      <w:pPr>
        <w:pStyle w:val="2"/>
        <w:spacing w:before="65" w:line="224" w:lineRule="auto"/>
        <w:ind w:left="726" w:right="421" w:hanging="364"/>
      </w:pPr>
      <w:r>
        <w:rPr>
          <w:spacing w:val="-1"/>
        </w:rPr>
        <w:t>7.     When the</w:t>
      </w:r>
      <w:r>
        <w:rPr>
          <w:spacing w:val="7"/>
        </w:rPr>
        <w:t xml:space="preserve"> </w:t>
      </w:r>
      <w:r>
        <w:rPr>
          <w:spacing w:val="-1"/>
        </w:rPr>
        <w:t>cancellation</w:t>
      </w:r>
      <w:r>
        <w:rPr>
          <w:spacing w:val="15"/>
          <w:w w:val="101"/>
        </w:rPr>
        <w:t xml:space="preserve"> </w:t>
      </w:r>
      <w:r>
        <w:rPr>
          <w:spacing w:val="-1"/>
        </w:rPr>
        <w:t>procedures</w:t>
      </w:r>
      <w:r>
        <w:rPr>
          <w:spacing w:val="6"/>
        </w:rPr>
        <w:t xml:space="preserve"> </w:t>
      </w:r>
      <w:r>
        <w:rPr>
          <w:spacing w:val="-1"/>
        </w:rPr>
        <w:t>going</w:t>
      </w:r>
      <w:r>
        <w:rPr>
          <w:spacing w:val="10"/>
          <w:w w:val="101"/>
        </w:rPr>
        <w:t xml:space="preserve"> </w:t>
      </w:r>
      <w:r>
        <w:rPr>
          <w:spacing w:val="-1"/>
        </w:rPr>
        <w:t>on, the</w:t>
      </w:r>
      <w:r>
        <w:rPr>
          <w:spacing w:val="9"/>
        </w:rPr>
        <w:t xml:space="preserve"> </w:t>
      </w:r>
      <w:r>
        <w:rPr>
          <w:spacing w:val="-1"/>
        </w:rPr>
        <w:t>original</w:t>
      </w:r>
      <w:r>
        <w:rPr>
          <w:spacing w:val="10"/>
          <w:w w:val="102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duplic</w:t>
      </w:r>
      <w:r>
        <w:rPr>
          <w:spacing w:val="-2"/>
        </w:rPr>
        <w:t>ate</w:t>
      </w:r>
      <w:r>
        <w:rPr>
          <w:spacing w:val="7"/>
        </w:rPr>
        <w:t xml:space="preserve">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14"/>
          <w:w w:val="101"/>
        </w:rPr>
        <w:t xml:space="preserve"> </w:t>
      </w:r>
      <w:r>
        <w:rPr>
          <w:spacing w:val="-2"/>
        </w:rPr>
        <w:t>Business</w:t>
      </w:r>
      <w:r>
        <w:rPr>
          <w:spacing w:val="19"/>
          <w:w w:val="101"/>
        </w:rPr>
        <w:t xml:space="preserve"> </w:t>
      </w:r>
      <w:r>
        <w:rPr>
          <w:spacing w:val="-2"/>
        </w:rPr>
        <w:t>License</w:t>
      </w:r>
      <w:r>
        <w:rPr>
          <w:spacing w:val="6"/>
        </w:rPr>
        <w:t xml:space="preserve"> </w:t>
      </w:r>
      <w:r>
        <w:rPr>
          <w:spacing w:val="-2"/>
        </w:rPr>
        <w:t>shall</w:t>
      </w:r>
      <w:r>
        <w:rPr>
          <w:spacing w:val="16"/>
          <w:w w:val="101"/>
        </w:rPr>
        <w:t xml:space="preserve"> </w:t>
      </w:r>
      <w:r>
        <w:rPr>
          <w:spacing w:val="-2"/>
        </w:rPr>
        <w:t>be</w:t>
      </w:r>
      <w:r>
        <w:t xml:space="preserve"> </w:t>
      </w:r>
      <w:r>
        <w:rPr>
          <w:spacing w:val="-2"/>
        </w:rPr>
        <w:t>returned.</w:t>
      </w:r>
    </w:p>
    <w:p w14:paraId="40D1AA56">
      <w:pPr>
        <w:pStyle w:val="2"/>
        <w:spacing w:before="65" w:line="224" w:lineRule="auto"/>
        <w:ind w:left="726" w:right="541" w:hanging="366"/>
      </w:pPr>
      <w:r>
        <w:rPr>
          <w:spacing w:val="-1"/>
        </w:rPr>
        <w:t>8.      If the</w:t>
      </w:r>
      <w:r>
        <w:rPr>
          <w:spacing w:val="17"/>
        </w:rPr>
        <w:t xml:space="preserve"> </w:t>
      </w:r>
      <w:r>
        <w:rPr>
          <w:spacing w:val="-1"/>
        </w:rPr>
        <w:t>Business</w:t>
      </w:r>
      <w:r>
        <w:rPr>
          <w:spacing w:val="17"/>
        </w:rPr>
        <w:t xml:space="preserve"> </w:t>
      </w:r>
      <w:r>
        <w:rPr>
          <w:spacing w:val="-1"/>
        </w:rPr>
        <w:t>License</w:t>
      </w:r>
      <w:r>
        <w:rPr>
          <w:spacing w:val="13"/>
          <w:w w:val="101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s</w:t>
      </w:r>
      <w:r>
        <w:rPr>
          <w:spacing w:val="15"/>
          <w:w w:val="101"/>
        </w:rPr>
        <w:t xml:space="preserve"> </w:t>
      </w:r>
      <w:r>
        <w:rPr>
          <w:spacing w:val="-2"/>
        </w:rPr>
        <w:t>lost or damaged, the</w:t>
      </w:r>
      <w:r>
        <w:rPr>
          <w:spacing w:val="9"/>
        </w:rPr>
        <w:t xml:space="preserve"> </w:t>
      </w:r>
      <w:r>
        <w:rPr>
          <w:spacing w:val="-2"/>
        </w:rPr>
        <w:t>company shall</w:t>
      </w:r>
      <w:r>
        <w:rPr>
          <w:spacing w:val="16"/>
          <w:w w:val="101"/>
        </w:rPr>
        <w:t xml:space="preserve"> </w:t>
      </w:r>
      <w:r>
        <w:rPr>
          <w:spacing w:val="-2"/>
        </w:rPr>
        <w:t>make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rPr>
          <w:spacing w:val="8"/>
        </w:rPr>
        <w:t xml:space="preserve"> </w:t>
      </w:r>
      <w:r>
        <w:rPr>
          <w:spacing w:val="-2"/>
        </w:rPr>
        <w:t>statement</w:t>
      </w:r>
      <w:r>
        <w:rPr>
          <w:spacing w:val="10"/>
          <w:w w:val="101"/>
        </w:rPr>
        <w:t xml:space="preserve"> </w:t>
      </w:r>
      <w:r>
        <w:rPr>
          <w:spacing w:val="-2"/>
        </w:rPr>
        <w:t>of</w:t>
      </w:r>
      <w:r>
        <w:rPr>
          <w:spacing w:val="7"/>
        </w:rPr>
        <w:t xml:space="preserve"> </w:t>
      </w:r>
      <w:r>
        <w:rPr>
          <w:spacing w:val="-2"/>
        </w:rPr>
        <w:t>invalidation</w:t>
      </w:r>
      <w:r>
        <w:rPr>
          <w:spacing w:val="14"/>
        </w:rPr>
        <w:t xml:space="preserve"> </w:t>
      </w:r>
      <w:r>
        <w:rPr>
          <w:spacing w:val="-2"/>
        </w:rPr>
        <w:t>in the</w:t>
      </w:r>
      <w:r>
        <w:t xml:space="preserve"> </w:t>
      </w:r>
      <w:r>
        <w:rPr>
          <w:spacing w:val="-2"/>
        </w:rPr>
        <w:t>newspaper</w:t>
      </w:r>
      <w:r>
        <w:rPr>
          <w:spacing w:val="21"/>
        </w:rPr>
        <w:t xml:space="preserve"> </w:t>
      </w:r>
      <w:r>
        <w:rPr>
          <w:spacing w:val="-2"/>
        </w:rPr>
        <w:t>designated</w:t>
      </w:r>
      <w:r>
        <w:rPr>
          <w:spacing w:val="15"/>
        </w:rPr>
        <w:t xml:space="preserve"> </w:t>
      </w:r>
      <w:r>
        <w:rPr>
          <w:spacing w:val="-2"/>
        </w:rPr>
        <w:t>by the</w:t>
      </w:r>
      <w:r>
        <w:rPr>
          <w:spacing w:val="10"/>
        </w:rPr>
        <w:t xml:space="preserve"> </w:t>
      </w:r>
      <w:r>
        <w:rPr>
          <w:spacing w:val="-2"/>
        </w:rPr>
        <w:t>original</w:t>
      </w:r>
      <w:r>
        <w:rPr>
          <w:spacing w:val="10"/>
        </w:rPr>
        <w:t xml:space="preserve"> </w:t>
      </w:r>
      <w:r>
        <w:rPr>
          <w:spacing w:val="-2"/>
        </w:rPr>
        <w:t>authority,</w:t>
      </w:r>
      <w:r>
        <w:rPr>
          <w:spacing w:val="11"/>
          <w:w w:val="101"/>
        </w:rPr>
        <w:t xml:space="preserve"> </w:t>
      </w:r>
      <w:r>
        <w:rPr>
          <w:spacing w:val="-2"/>
        </w:rPr>
        <w:t>and then</w:t>
      </w:r>
      <w:r>
        <w:rPr>
          <w:spacing w:val="12"/>
        </w:rPr>
        <w:t xml:space="preserve"> </w:t>
      </w:r>
      <w:r>
        <w:rPr>
          <w:spacing w:val="-2"/>
        </w:rPr>
        <w:t>apply</w:t>
      </w:r>
      <w:r>
        <w:rPr>
          <w:spacing w:val="11"/>
        </w:rPr>
        <w:t xml:space="preserve"> </w:t>
      </w:r>
      <w:r>
        <w:rPr>
          <w:spacing w:val="-2"/>
        </w:rPr>
        <w:t>a</w:t>
      </w:r>
      <w:r>
        <w:rPr>
          <w:spacing w:val="14"/>
        </w:rPr>
        <w:t xml:space="preserve"> </w:t>
      </w:r>
      <w:r>
        <w:rPr>
          <w:spacing w:val="-2"/>
        </w:rPr>
        <w:t>new</w:t>
      </w:r>
      <w:r>
        <w:rPr>
          <w:spacing w:val="9"/>
        </w:rPr>
        <w:t xml:space="preserve"> </w:t>
      </w:r>
      <w:r>
        <w:rPr>
          <w:spacing w:val="-2"/>
        </w:rPr>
        <w:t>one.</w:t>
      </w:r>
    </w:p>
    <w:p w14:paraId="0A66E60F">
      <w:pPr>
        <w:spacing w:line="281" w:lineRule="auto"/>
        <w:rPr>
          <w:rFonts w:ascii="Arial"/>
          <w:sz w:val="21"/>
          <w:highlight w:val="none"/>
        </w:rPr>
      </w:pPr>
    </w:p>
    <w:p w14:paraId="77A4E2F6">
      <w:pPr>
        <w:spacing w:line="281" w:lineRule="auto"/>
        <w:rPr>
          <w:rFonts w:ascii="Arial"/>
          <w:sz w:val="21"/>
          <w:highlight w:val="none"/>
        </w:rPr>
      </w:pPr>
    </w:p>
    <w:p w14:paraId="101C6BF3">
      <w:pPr>
        <w:pStyle w:val="2"/>
        <w:spacing w:before="56" w:line="189" w:lineRule="auto"/>
        <w:ind w:left="2065"/>
        <w:rPr>
          <w:rFonts w:hint="default" w:eastAsia="宋体"/>
          <w:highlight w:val="none"/>
          <w:lang w:val="en-US" w:eastAsia="zh-CN"/>
        </w:rPr>
      </w:pPr>
      <w:r>
        <w:rPr>
          <w:highlight w:val="none"/>
        </w:rPr>
        <w:t xml:space="preserve">Registration authority: </w:t>
      </w:r>
      <w:r>
        <w:rPr>
          <w:rFonts w:hint="eastAsia" w:eastAsia="宋体"/>
          <w:highlight w:val="none"/>
          <w:lang w:val="en-US" w:eastAsia="zh-CN"/>
        </w:rPr>
        <w:t>$city</w:t>
      </w:r>
      <w:r>
        <w:rPr>
          <w:highlight w:val="none"/>
        </w:rPr>
        <w:t xml:space="preserve"> adm</w:t>
      </w:r>
      <w:r>
        <w:rPr>
          <w:spacing w:val="-1"/>
          <w:highlight w:val="none"/>
        </w:rPr>
        <w:t>inistration for in</w:t>
      </w:r>
      <w:r>
        <w:rPr>
          <w:spacing w:val="-2"/>
        </w:rPr>
        <w:t xml:space="preserve">dustry and commerce </w:t>
      </w:r>
      <w:r>
        <w:rPr>
          <w:rFonts w:hint="eastAsia"/>
          <w:spacing w:val="-2"/>
          <w:lang w:val="en-US" w:eastAsia="zh-CN"/>
        </w:rPr>
        <w:t>$official</w:t>
      </w:r>
    </w:p>
    <w:sectPr>
      <w:pgSz w:w="12240" w:h="15840"/>
      <w:pgMar w:top="1346" w:right="1836" w:bottom="0" w:left="180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EC754A"/>
    <w:rsid w:val="17D26ACD"/>
    <w:rsid w:val="1B7C3022"/>
    <w:rsid w:val="1F5F51A1"/>
    <w:rsid w:val="22731EF1"/>
    <w:rsid w:val="26A97581"/>
    <w:rsid w:val="2C132208"/>
    <w:rsid w:val="2C762F09"/>
    <w:rsid w:val="327B11A5"/>
    <w:rsid w:val="3E05528C"/>
    <w:rsid w:val="44A818BD"/>
    <w:rsid w:val="485B4F92"/>
    <w:rsid w:val="53163EBE"/>
    <w:rsid w:val="5D8958E1"/>
    <w:rsid w:val="6310019E"/>
    <w:rsid w:val="66635F9E"/>
    <w:rsid w:val="6DD8026E"/>
    <w:rsid w:val="6E796F64"/>
    <w:rsid w:val="6FAA43A1"/>
    <w:rsid w:val="740616BD"/>
    <w:rsid w:val="74FD4DFC"/>
    <w:rsid w:val="79252860"/>
    <w:rsid w:val="7E5E4846"/>
    <w:rsid w:val="7EC20F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191</Words>
  <Characters>1015</Characters>
  <TotalTime>1331</TotalTime>
  <ScaleCrop>false</ScaleCrop>
  <LinksUpToDate>false</LinksUpToDate>
  <CharactersWithSpaces>1221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2025-01-23T14:02:00Z</dcterms:created>
  <dc:creator>王 萌</dc:creator>
  <cp:lastModifiedBy>ade</cp:lastModifiedBy>
  <dcterms:modified xsi:type="dcterms:W3CDTF">2025-10-23T06:09:06Z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2025-10-16T14:44:18Z</vt:filetime>
  </property>
  <property fmtid="{D5CDD505-2E9C-101B-9397-08002B2CF9AE}" pid="4" name="KSOProductBuildVer">
    <vt:lpwstr>2052-12.1.0.23125</vt:lpwstr>
  </property>
  <property fmtid="{D5CDD505-2E9C-101B-9397-08002B2CF9AE}" pid="5" name="ICV">
    <vt:lpwstr>69A719A9FB484A60980E02D7B0FC3FB2_13</vt:lpwstr>
  </property>
  <property fmtid="{D5CDD505-2E9C-101B-9397-08002B2CF9AE}" pid="6" name="KSOTemplateDocerSaveRecord">
    <vt:lpwstr>eyJoZGlkIjoiMTc2Y2MzOWFhYjE2MmIzNjk3MjYxYzUyOWM2YzBiYmMiLCJ1c2VySWQiOiI4MzQyOTEwODUifQ==</vt:lpwstr>
  </property>
</Properties>
</file>