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A232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“Member”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HILBIADI SARL</w:t>
      </w:r>
    </w:p>
    <w:p w14:paraId="610AB5C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 N/A</w:t>
      </w:r>
    </w:p>
    <w:p w14:paraId="51FF34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Registered address :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Bureau 1762 37 passage du Ponceau Paris 75002 FR</w:t>
      </w:r>
    </w:p>
    <w:p w14:paraId="4370BF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5D5E7B4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Company name “Service Provider” : MEIOU(CHENGDU)GUOJIMAOYIYOUXIANGONGSI (SEAMEW)</w:t>
      </w:r>
    </w:p>
    <w:p w14:paraId="4B855F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20"/>
          <w:szCs w:val="20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ID society : 91510106MA690RM50M</w:t>
      </w:r>
    </w:p>
    <w:p w14:paraId="503FF3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  <w:t>Registered address : Shuxilu 9hao 1dong 19ceng 1902hao jinniuqu</w:t>
      </w:r>
    </w:p>
    <w:p w14:paraId="66E640D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0"/>
          <w:szCs w:val="20"/>
          <w:lang w:val="en-US" w:eastAsia="zh-CN" w:bidi="ar"/>
        </w:rPr>
      </w:pPr>
    </w:p>
    <w:p w14:paraId="7E4AE6D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assume administrative responsibility for its waste management obligations in accordance with articles L541-10 and R543-174 et seq. of the French Environment Code governing extended producer responsibility. </w:t>
      </w:r>
    </w:p>
    <w:p w14:paraId="2DD1C9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Producer authorizes the Service provider to conclude and manage a contract with the eco-organization of its choice and on behalf of its company. Consequently, the Service provider undertakes to receive all documents, acts or notifications sent by the eco-organization and to forward them to the Producer and, where appropriate, to transfer to the eco-organization all documents, acts or notifications sent by the Producer and intended for the eco-organization. </w:t>
      </w:r>
    </w:p>
    <w:p w14:paraId="1117369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p w14:paraId="0C2FE4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The Service provider must ensure the proper implementation of the Producer’s membership contract, in particular : </w:t>
      </w:r>
    </w:p>
    <w:p w14:paraId="4D4571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Carry out the required registrations and/or listings of the Producer’s company on the digital platform used by the eco-organization, </w:t>
      </w:r>
    </w:p>
    <w:p w14:paraId="0A2369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declarations of marketing via the online portal and within the required deadlines, ensuring the veracity of the declared data, </w:t>
      </w:r>
    </w:p>
    <w:p w14:paraId="314534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missing marketing declarations under the retroactivity if it takes over the management of an already existing account previously attached to another Service provider, </w:t>
      </w:r>
    </w:p>
    <w:p w14:paraId="4C666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proper follow-up of invoices issued by the eco-organization and their payment when due, by the Producer directly or by itself, </w:t>
      </w:r>
    </w:p>
    <w:p w14:paraId="5D40F74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Submit corrective declarations, represent the Producer and be present during inspections carried out by the eco-organization, </w:t>
      </w:r>
    </w:p>
    <w:p w14:paraId="52ABF4E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Transmit to the Producer notifications corresponding to the modification of an existing contract (clauses, minimum annual invoicing, price lists, general conditions…) and ensure their acceptance by the Producer, </w:t>
      </w:r>
    </w:p>
    <w:p w14:paraId="3C3E2E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firstLine="360" w:firstLineChars="2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Ensure the confidentiality of the Producer’s data during the term of the mandate and beyond, </w:t>
      </w:r>
    </w:p>
    <w:p w14:paraId="1344A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ind w:left="537" w:leftChars="170" w:hanging="180" w:hangingChars="100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□ And more generally, do whatever is necessary for the purposes of executing and concluding the contract with the eco-organization. </w:t>
      </w:r>
    </w:p>
    <w:p w14:paraId="05DDB50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sz w:val="18"/>
          <w:szCs w:val="18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This Power of Attorney does not bind the Service provider to the responsibility of the marketer regarding waste, and his obligations under Articles L541-10 and R543-174 et seq. of the French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Environmental Code, for which the Producer remains solely responsible. </w:t>
      </w:r>
    </w:p>
    <w:p w14:paraId="2AFB70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This Power of Attorney is valid for an unlimited period from January 1st, </w:t>
      </w:r>
      <w:r>
        <w:rPr>
          <w:rFonts w:hint="eastAsia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>2025</w:t>
      </w:r>
      <w:r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  <w:t xml:space="preserve"> and will terminate only if either party wishes to terminate it. </w:t>
      </w:r>
    </w:p>
    <w:p w14:paraId="470FA17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160" w:lineRule="exact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3"/>
        <w:tblpPr w:leftFromText="180" w:rightFromText="180" w:vertAnchor="text" w:tblpX="74" w:tblpY="22"/>
        <w:tblOverlap w:val="never"/>
        <w:tblW w:w="10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8"/>
        <w:gridCol w:w="2217"/>
        <w:gridCol w:w="591"/>
        <w:gridCol w:w="240"/>
        <w:gridCol w:w="236"/>
        <w:gridCol w:w="240"/>
        <w:gridCol w:w="2295"/>
        <w:gridCol w:w="2686"/>
      </w:tblGrid>
      <w:tr w14:paraId="41395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67A558F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« Member »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9A9773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Hillman Bidossessi ADINSI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1BEB1A3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95B5F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2251EB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B2312C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Signatory Service Provider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851CD7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Tiecheng Di</w:t>
            </w:r>
          </w:p>
        </w:tc>
      </w:tr>
      <w:tr w14:paraId="71158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</w:tcPr>
          <w:p w14:paraId="158F2E9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职位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46A02C4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EA0FE6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6C60C9C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DD8188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05386E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</w:tcPr>
          <w:p w14:paraId="72C10FA7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Position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623B170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Director</w:t>
            </w:r>
          </w:p>
        </w:tc>
      </w:tr>
      <w:tr w14:paraId="7F0A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41D3D59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 城市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A6C1B71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Paris</w:t>
            </w:r>
            <w:bookmarkStart w:id="0" w:name="_GoBack"/>
            <w:bookmarkEnd w:id="0"/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525CBFC2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389ABB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4695E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D0AFF2F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7CB07E9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Place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FE73AD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Chengdu</w:t>
            </w:r>
          </w:p>
        </w:tc>
      </w:tr>
      <w:tr w14:paraId="53F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A5D5B2D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948690</wp:posOffset>
                      </wp:positionH>
                      <wp:positionV relativeFrom="paragraph">
                        <wp:posOffset>196215</wp:posOffset>
                      </wp:positionV>
                      <wp:extent cx="1848485" cy="561340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8485" cy="5613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17B7AF">
                                  <w:pP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方正仿宋_GB2312" w:cs="Times New Roman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  <w:t>{{LegalPersonSignature}}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74.7pt;margin-top:15.45pt;height:44.2pt;width:145.55pt;z-index:251660288;mso-width-relative:page;mso-height-relative:page;" filled="f" stroked="f" coordsize="21600,21600" o:gfxdata="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6KXJHXAAAACgEAAA8AAAAAAAAAAQAgAAAAIgAAAGRycy9kb3ducmV2&#10;LnhtbFBLAQIUABQAAAAIAIdO4kBaQjF7NgIAAF4EAAAOAAAAAAAAAAEAIAAAACYBAABkcnMvZTJv&#10;RG9jLnhtbFBLBQYAAAAABgAGAFkBAADOBQAAAAA=&#10;">
                      <v:fill on="f" focussize="0,0"/>
                      <v:stroke on="f" weight="0.5pt"/>
                      <v:imagedata o:title=""/>
                      <o:lock v:ext="edit" aspectratio="f"/>
                      <v:textbox inset="0mm,1.27mm,0mm,1.27mm">
                        <w:txbxContent>
                          <w:p w14:paraId="1317B7AF">
                            <w:pP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方正仿宋_GB2312" w:cs="Times New Roman"/>
                                <w:sz w:val="18"/>
                                <w:szCs w:val="18"/>
                                <w:lang w:val="en-US" w:eastAsia="zh-CN"/>
                              </w:rPr>
                              <w:t>{{LegalPersonSignature}}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 日期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604A4F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61C0A1FB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3A30A955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B84A0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4E795194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479C3CA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1270000</wp:posOffset>
                  </wp:positionH>
                  <wp:positionV relativeFrom="paragraph">
                    <wp:posOffset>182245</wp:posOffset>
                  </wp:positionV>
                  <wp:extent cx="1150620" cy="1102360"/>
                  <wp:effectExtent l="0" t="0" r="11430" b="254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102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Date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6990F376">
            <w:pPr>
              <w:rPr>
                <w:rFonts w:hint="default" w:ascii="Times New Roman" w:hAnsi="Times New Roman" w:eastAsia="方正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sz w:val="18"/>
                <w:szCs w:val="18"/>
                <w:lang w:val="en-US" w:eastAsia="zh-CN"/>
              </w:rPr>
              <w:t>2026.07.13</w:t>
            </w:r>
          </w:p>
        </w:tc>
      </w:tr>
      <w:tr w14:paraId="4EDAD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DB831C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Signature签名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1D84E3E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453A3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658E308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5A02B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00D312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45A3C36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70D7CC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293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6CDC76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 盖章</w:t>
            </w:r>
          </w:p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67624FA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</w:tcPr>
          <w:p w14:paraId="2A133AB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3EB32B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D4E61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 w14:paraId="2AAE198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2665B5F1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07B14A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14A605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12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F6FCEF6-17B6-4485-83A0-012983491AF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579B738-5643-40EF-9F8D-F6F0C393350C}"/>
  </w:font>
  <w:font w:name="WPSEMBED8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C91A1B"/>
    <w:rsid w:val="037405E1"/>
    <w:rsid w:val="08101444"/>
    <w:rsid w:val="08A54080"/>
    <w:rsid w:val="0A652DCC"/>
    <w:rsid w:val="0C1464BD"/>
    <w:rsid w:val="0CDB70BD"/>
    <w:rsid w:val="114D677E"/>
    <w:rsid w:val="11C56F82"/>
    <w:rsid w:val="12A0411B"/>
    <w:rsid w:val="1AC63078"/>
    <w:rsid w:val="1CDD6D9F"/>
    <w:rsid w:val="22A64D22"/>
    <w:rsid w:val="2449278D"/>
    <w:rsid w:val="26ED7BDF"/>
    <w:rsid w:val="2852419D"/>
    <w:rsid w:val="37DF46C6"/>
    <w:rsid w:val="3B515DF9"/>
    <w:rsid w:val="40386756"/>
    <w:rsid w:val="43E158C2"/>
    <w:rsid w:val="44A253A3"/>
    <w:rsid w:val="454F7F8B"/>
    <w:rsid w:val="49F64E79"/>
    <w:rsid w:val="4A8C30E7"/>
    <w:rsid w:val="4BFE6267"/>
    <w:rsid w:val="544F3A0D"/>
    <w:rsid w:val="55062F66"/>
    <w:rsid w:val="588E3AA5"/>
    <w:rsid w:val="62BD117E"/>
    <w:rsid w:val="62C91A1B"/>
    <w:rsid w:val="64A75E5D"/>
    <w:rsid w:val="66B76D00"/>
    <w:rsid w:val="675D60DF"/>
    <w:rsid w:val="696876A8"/>
    <w:rsid w:val="698F00A6"/>
    <w:rsid w:val="6B0D5727"/>
    <w:rsid w:val="6EBA6498"/>
    <w:rsid w:val="744A3547"/>
    <w:rsid w:val="74FA6D1C"/>
    <w:rsid w:val="75570DAF"/>
    <w:rsid w:val="75B9389A"/>
    <w:rsid w:val="767038AF"/>
    <w:rsid w:val="771B7A82"/>
    <w:rsid w:val="7B4A7F8F"/>
    <w:rsid w:val="7CB2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423</Words>
  <Characters>2492</Characters>
  <Lines>0</Lines>
  <Paragraphs>0</Paragraphs>
  <TotalTime>15</TotalTime>
  <ScaleCrop>false</ScaleCrop>
  <LinksUpToDate>false</LinksUpToDate>
  <CharactersWithSpaces>2882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2025-03-28T04:00:00Z</dcterms:created>
  <dc:creator>Sea&amp;Mew Accounting Ltd</dc:creator>
  <cp:lastModifiedBy>ade</cp:lastModifiedBy>
  <dcterms:modified xsi:type="dcterms:W3CDTF">2026-07-11T02:50:48Z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D6D3E154E41F40E68E0DED72DFA09B7F_13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