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76066">
      <w:pPr>
        <w:pStyle w:val="2"/>
        <w:keepNext w:val="0"/>
        <w:keepLines w:val="0"/>
        <w:widowControl/>
        <w:suppressLineNumbers w:val="0"/>
        <w:jc w:val="center"/>
        <w:rPr>
          <w:rFonts w:hint="eastAsia" w:ascii="Arial" w:hAnsi="Arial" w:cs="Arial"/>
          <w:b/>
          <w:bCs/>
          <w:sz w:val="44"/>
          <w:szCs w:val="44"/>
          <w:lang w:val="en-US" w:eastAsia="zh-CN"/>
        </w:rPr>
      </w:pPr>
      <w:r>
        <w:rPr>
          <w:rFonts w:hint="default" w:ascii="Arial" w:hAnsi="Arial" w:cs="Arial"/>
          <w:b/>
          <w:bCs/>
          <w:sz w:val="44"/>
          <w:szCs w:val="44"/>
        </w:rPr>
        <w:t>Statuts</w:t>
      </w:r>
      <w:r>
        <w:rPr>
          <w:rFonts w:hint="eastAsia" w:ascii="Arial" w:hAnsi="Arial" w:cs="Arial"/>
          <w:b/>
          <w:bCs/>
          <w:sz w:val="44"/>
          <w:szCs w:val="44"/>
          <w:lang w:val="en-US" w:eastAsia="zh-CN"/>
        </w:rPr>
        <w:t xml:space="preserve"> de la Société</w:t>
      </w:r>
    </w:p>
    <w:p w14:paraId="0D18F3F5">
      <w:pPr>
        <w:jc w:val="center"/>
        <w:rPr>
          <w:rFonts w:hint="default" w:ascii="Calibri" w:hAnsi="Calibri" w:cs="Calibri"/>
          <w:sz w:val="22"/>
          <w:szCs w:val="22"/>
          <w:lang w:val="en-US" w:eastAsia="zh-CN"/>
        </w:rPr>
      </w:pPr>
      <w:r>
        <w:rPr>
          <w:rFonts w:hint="default" w:ascii="Arial" w:hAnsi="Arial" w:cs="Arial"/>
          <w:vertAlign w:val="baseline"/>
          <w:lang w:val="en-US" w:eastAsia="zh-CN"/>
        </w:rPr>
        <w:t>Anqing Fanyifan Packaging Products Co., Ltd.</w:t>
      </w:r>
    </w:p>
    <w:p w14:paraId="7DEB28C5">
      <w:pPr>
        <w:jc w:val="center"/>
        <w:rPr>
          <w:rFonts w:hint="default" w:ascii="Calibri" w:hAnsi="Calibri" w:cs="Calibri"/>
          <w:sz w:val="22"/>
          <w:szCs w:val="22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4"/>
        <w:gridCol w:w="5468"/>
      </w:tblGrid>
      <w:tr w14:paraId="184FC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2404788A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 xml:space="preserve">Dénomination sociale: 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738F474C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Anqing Fanyifan Packaging Products Co., Ltd.</w:t>
            </w:r>
          </w:p>
        </w:tc>
      </w:tr>
      <w:tr w14:paraId="237FD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7A3D5BEB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Siège social 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11EF7215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lingang jingji kaifa qu nei huan nan lu 8 hao</w:t>
            </w:r>
          </w:p>
        </w:tc>
      </w:tr>
      <w:tr w14:paraId="076AF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0E140EAA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Directeur 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7E1AC860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GUI FANG LI</w:t>
            </w:r>
          </w:p>
        </w:tc>
      </w:tr>
      <w:tr w14:paraId="37E4A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01DFE92D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Forme juridique 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1671E366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Société à Responsabilité Limitée</w:t>
            </w:r>
          </w:p>
        </w:tc>
      </w:tr>
      <w:tr w14:paraId="45C4A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484EC4CF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Capital social: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2B056D13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80000.00</w:t>
            </w:r>
            <w:r>
              <w:rPr>
                <w:rFonts w:hint="eastAsia" w:ascii="Arial" w:hAnsi="Arial" w:cs="Arial"/>
                <w:vertAlign w:val="baseline"/>
                <w:lang w:val="en-US" w:eastAsia="zh-CN"/>
              </w:rPr>
              <w:t xml:space="preserve"> CNY</w:t>
            </w:r>
            <w:bookmarkStart w:id="0" w:name="_GoBack"/>
            <w:bookmarkEnd w:id="0"/>
          </w:p>
        </w:tc>
      </w:tr>
      <w:tr w14:paraId="57EC5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76DD2E7F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 xml:space="preserve">Date de début d'activité : 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20D880F2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01/12/2020</w:t>
            </w:r>
          </w:p>
        </w:tc>
      </w:tr>
      <w:tr w14:paraId="3A566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20B29552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Activité</w:t>
            </w:r>
            <w:r>
              <w:rPr>
                <w:rFonts w:hint="eastAsia" w:ascii="Arial" w:hAnsi="Arial" w:cs="Arial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22A74B78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eastAsia" w:ascii="Arial" w:hAnsi="Arial" w:cs="Arial"/>
                <w:vertAlign w:val="baseline"/>
                <w:lang w:val="en-US" w:eastAsia="zh-CN"/>
              </w:rPr>
              <w:t>Vente en ligne : 111111</w:t>
            </w:r>
          </w:p>
        </w:tc>
      </w:tr>
    </w:tbl>
    <w:p w14:paraId="7F41D44A">
      <w:pPr>
        <w:numPr>
          <w:ilvl w:val="0"/>
          <w:numId w:val="0"/>
        </w:numPr>
        <w:tabs>
          <w:tab w:val="left" w:pos="5736"/>
        </w:tabs>
        <w:ind w:leftChars="0"/>
        <w:rPr>
          <w:sz w:val="28"/>
          <w:szCs w:val="36"/>
        </w:rPr>
      </w:pPr>
      <w:r>
        <w:rPr>
          <w:rFonts w:hint="eastAsia"/>
          <w:lang w:val="en-US" w:eastAsia="zh-CN"/>
        </w:rPr>
        <w:tab/>
      </w:r>
    </w:p>
    <w:p w14:paraId="63919DE2">
      <w:pPr>
        <w:numPr>
          <w:ilvl w:val="0"/>
          <w:numId w:val="0"/>
        </w:numPr>
        <w:ind w:leftChars="0"/>
        <w:rPr>
          <w:sz w:val="28"/>
          <w:szCs w:val="36"/>
        </w:rPr>
      </w:pPr>
    </w:p>
    <w:p w14:paraId="255D35F2">
      <w:pPr>
        <w:numPr>
          <w:ilvl w:val="0"/>
          <w:numId w:val="0"/>
        </w:numPr>
        <w:ind w:leftChars="0"/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134D38"/>
    <w:multiLevelType w:val="singleLevel"/>
    <w:tmpl w:val="86134D38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5ZjIwNjMwNzhjMGFjM2M5ZjE4YWNjODhkMzVkMjMifQ=="/>
  </w:docVars>
  <w:rsids>
    <w:rsidRoot w:val="00000000"/>
    <w:rsid w:val="021E7EC1"/>
    <w:rsid w:val="02F36145"/>
    <w:rsid w:val="03CC5E21"/>
    <w:rsid w:val="043064E6"/>
    <w:rsid w:val="054D442D"/>
    <w:rsid w:val="09045570"/>
    <w:rsid w:val="0C15540A"/>
    <w:rsid w:val="0EE20189"/>
    <w:rsid w:val="12AA03B7"/>
    <w:rsid w:val="14B435C4"/>
    <w:rsid w:val="156306B8"/>
    <w:rsid w:val="15853F88"/>
    <w:rsid w:val="182E602B"/>
    <w:rsid w:val="18C1120E"/>
    <w:rsid w:val="191775ED"/>
    <w:rsid w:val="1B257B9F"/>
    <w:rsid w:val="1CE67A02"/>
    <w:rsid w:val="1D5E1C8E"/>
    <w:rsid w:val="2080068F"/>
    <w:rsid w:val="2A0A00EC"/>
    <w:rsid w:val="2B4C1378"/>
    <w:rsid w:val="2B8D4995"/>
    <w:rsid w:val="2C295B04"/>
    <w:rsid w:val="2CBA0563"/>
    <w:rsid w:val="2D8B1393"/>
    <w:rsid w:val="2E136236"/>
    <w:rsid w:val="2E496043"/>
    <w:rsid w:val="2FCD7301"/>
    <w:rsid w:val="30F6783E"/>
    <w:rsid w:val="35087E8D"/>
    <w:rsid w:val="351B71C7"/>
    <w:rsid w:val="39FF48E8"/>
    <w:rsid w:val="3A067107"/>
    <w:rsid w:val="3AE5114A"/>
    <w:rsid w:val="3B100629"/>
    <w:rsid w:val="3B9F3746"/>
    <w:rsid w:val="3C23315C"/>
    <w:rsid w:val="3C4758CA"/>
    <w:rsid w:val="3CD60E7B"/>
    <w:rsid w:val="3DFD4754"/>
    <w:rsid w:val="3E1C4F4A"/>
    <w:rsid w:val="3FA92176"/>
    <w:rsid w:val="43056584"/>
    <w:rsid w:val="44A75419"/>
    <w:rsid w:val="45CB571D"/>
    <w:rsid w:val="46027693"/>
    <w:rsid w:val="485951B1"/>
    <w:rsid w:val="4B8B7843"/>
    <w:rsid w:val="4C840551"/>
    <w:rsid w:val="4CB735BB"/>
    <w:rsid w:val="4EDD59BF"/>
    <w:rsid w:val="543319E0"/>
    <w:rsid w:val="55514E48"/>
    <w:rsid w:val="56D24578"/>
    <w:rsid w:val="585A2A77"/>
    <w:rsid w:val="5AF43B36"/>
    <w:rsid w:val="5EA92062"/>
    <w:rsid w:val="5FFA30AD"/>
    <w:rsid w:val="62D2496B"/>
    <w:rsid w:val="648669A1"/>
    <w:rsid w:val="661038F1"/>
    <w:rsid w:val="69F66CEC"/>
    <w:rsid w:val="6A94006A"/>
    <w:rsid w:val="6B867D44"/>
    <w:rsid w:val="6BCA186A"/>
    <w:rsid w:val="6D0B399E"/>
    <w:rsid w:val="6F490CF7"/>
    <w:rsid w:val="71B11502"/>
    <w:rsid w:val="72BC37E2"/>
    <w:rsid w:val="73D43285"/>
    <w:rsid w:val="74253AE1"/>
    <w:rsid w:val="751A116C"/>
    <w:rsid w:val="75C164F1"/>
    <w:rsid w:val="76444F5F"/>
    <w:rsid w:val="791F70CB"/>
    <w:rsid w:val="79DD09BA"/>
    <w:rsid w:val="7CDF72F7"/>
    <w:rsid w:val="7F1430D0"/>
    <w:rsid w:val="7F97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287</Characters>
  <Lines>0</Lines>
  <Paragraphs>0</Paragraphs>
  <TotalTime>16</TotalTime>
  <ScaleCrop>false</ScaleCrop>
  <LinksUpToDate>false</LinksUpToDate>
  <CharactersWithSpaces>313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2025-05-14T02:33:00Z</dcterms:created>
  <dc:creator>Admin</dc:creator>
  <cp:lastModifiedBy>ade</cp:lastModifiedBy>
  <dcterms:modified xsi:type="dcterms:W3CDTF">2025-11-24T08:20:38Z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CA82B8F9589343908D64D96CDE930677_12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