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E7540">
      <w:pPr>
        <w:pStyle w:val="2"/>
        <w:spacing w:before="80" w:line="188" w:lineRule="auto"/>
        <w:ind w:left="-2" w:leftChars="0" w:firstLine="0" w:firstLineChars="0"/>
        <w:outlineLvl w:val="0"/>
        <w:rPr>
          <w:rFonts w:hint="eastAsia"/>
        </w:rPr>
      </w:pPr>
      <w:bookmarkStart w:id="0" w:name="bookmark1"/>
      <w:bookmarkEnd w:id="0"/>
      <w:r>
        <w:rPr>
          <w:rFonts w:hint="eastAsia"/>
        </w:rPr>
        <w:t xml:space="preserve">$NameEng </w:t>
      </w:r>
    </w:p>
    <w:p w14:paraId="6B9D6CB8">
      <w:pPr>
        <w:pStyle w:val="2"/>
        <w:spacing w:before="80" w:line="188" w:lineRule="auto"/>
        <w:ind w:left="-2" w:leftChars="0" w:firstLine="0" w:firstLineChars="0"/>
        <w:outlineLvl w:val="0"/>
        <w:rPr>
          <w:rFonts w:hint="eastAsia"/>
        </w:rPr>
      </w:pPr>
    </w:p>
    <w:p w14:paraId="2478B520">
      <w:pPr>
        <w:pStyle w:val="2"/>
        <w:spacing w:before="80" w:line="188" w:lineRule="auto"/>
        <w:ind w:left="-2" w:leftChars="0" w:firstLine="0" w:firstLineChars="0"/>
        <w:outlineLvl w:val="0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Désignation d’un mandataire en matière de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taxe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sur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la valeur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ajoutée</w:t>
      </w:r>
    </w:p>
    <w:p w14:paraId="67913630">
      <w:pPr>
        <w:pStyle w:val="2"/>
        <w:spacing w:before="72" w:line="229" w:lineRule="auto"/>
        <w:ind w:left="-2" w:leftChars="0" w:right="680" w:firstLine="0" w:firstLineChars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intervenant exclusivement en Directive 2006/112/CE d</w:t>
      </w:r>
      <w:r>
        <w:rPr>
          <w:b/>
          <w:bCs/>
          <w:spacing w:val="-1"/>
          <w:sz w:val="28"/>
          <w:szCs w:val="28"/>
        </w:rPr>
        <w:t>u 28/11/2006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(article 271-IV du CGI et 242-0A</w:t>
      </w:r>
      <w:r>
        <w:rPr>
          <w:b/>
          <w:bCs/>
          <w:spacing w:val="15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à 242-0K</w:t>
      </w:r>
      <w:r>
        <w:rPr>
          <w:b/>
          <w:bCs/>
          <w:spacing w:val="7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d</w:t>
      </w:r>
      <w:r>
        <w:rPr>
          <w:b/>
          <w:bCs/>
          <w:spacing w:val="-2"/>
          <w:sz w:val="28"/>
          <w:szCs w:val="28"/>
        </w:rPr>
        <w:t>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l'annexe</w:t>
      </w:r>
      <w:r>
        <w:rPr>
          <w:b/>
          <w:bCs/>
          <w:spacing w:val="6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II</w:t>
      </w:r>
      <w:r>
        <w:rPr>
          <w:b/>
          <w:bCs/>
          <w:spacing w:val="13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au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Code</w:t>
      </w:r>
      <w:r>
        <w:rPr>
          <w:rFonts w:hint="eastAsia" w:eastAsia="宋体"/>
          <w:b/>
          <w:bCs/>
          <w:sz w:val="28"/>
          <w:szCs w:val="28"/>
          <w:lang w:eastAsia="zh-CN"/>
        </w:rPr>
        <w:t xml:space="preserve"> </w:t>
      </w:r>
      <w:r>
        <w:rPr>
          <w:b/>
          <w:bCs/>
          <w:spacing w:val="-1"/>
          <w:sz w:val="28"/>
          <w:szCs w:val="28"/>
        </w:rPr>
        <w:t>Général des Impôts)</w:t>
      </w:r>
    </w:p>
    <w:p w14:paraId="5E21BBFD">
      <w:pPr>
        <w:pStyle w:val="2"/>
        <w:tabs>
          <w:tab w:val="right" w:leader="dot" w:pos="7140"/>
        </w:tabs>
        <w:spacing w:before="36" w:line="190" w:lineRule="auto"/>
        <w:rPr>
          <w:rFonts w:ascii="Arial"/>
          <w:sz w:val="21"/>
        </w:rPr>
      </w:pPr>
      <w:bookmarkStart w:id="1" w:name="bookmark2"/>
      <w:bookmarkEnd w:id="1"/>
    </w:p>
    <w:p w14:paraId="22825041">
      <w:pPr>
        <w:spacing w:line="250" w:lineRule="auto"/>
        <w:rPr>
          <w:rFonts w:hint="eastAsia" w:ascii="Arial"/>
          <w:sz w:val="21"/>
        </w:rPr>
      </w:pPr>
      <w:r>
        <w:rPr>
          <w:rFonts w:hint="eastAsia" w:ascii="Arial"/>
          <w:sz w:val="21"/>
        </w:rPr>
        <w:t xml:space="preserve">Je soussigné, </w:t>
      </w:r>
      <w:r>
        <w:rPr>
          <w:rFonts w:hint="eastAsia" w:eastAsia="宋体"/>
          <w:sz w:val="21"/>
          <w:u w:val="single"/>
          <w:lang w:val="en-US" w:eastAsia="zh-CN"/>
        </w:rPr>
        <w:t xml:space="preserve">$LegalPersonFullNamePinYin, </w:t>
      </w:r>
      <w:r>
        <w:rPr>
          <w:rFonts w:hint="eastAsia" w:ascii="Arial"/>
          <w:sz w:val="21"/>
        </w:rPr>
        <w:t xml:space="preserve"> Gérant</w:t>
      </w:r>
      <w:r>
        <w:rPr>
          <w:rFonts w:hint="eastAsia" w:eastAsia="宋体"/>
          <w:sz w:val="21"/>
          <w:lang w:val="en-US" w:eastAsia="zh-CN"/>
        </w:rPr>
        <w:t>_</w:t>
      </w:r>
      <w:r>
        <w:rPr>
          <w:rFonts w:hint="eastAsia" w:ascii="Arial"/>
          <w:sz w:val="21"/>
        </w:rPr>
        <w:t>,agissant</w:t>
      </w:r>
    </w:p>
    <w:p w14:paraId="0922AC7D">
      <w:pPr>
        <w:spacing w:line="250" w:lineRule="auto"/>
        <w:rPr>
          <w:rFonts w:ascii="Arial"/>
          <w:sz w:val="21"/>
        </w:rPr>
      </w:pPr>
      <w:r>
        <w:rPr>
          <w:rFonts w:hint="eastAsia" w:ascii="Arial"/>
          <w:sz w:val="21"/>
        </w:rPr>
        <w:t xml:space="preserve">au nom et pour le compte de l’entreprise </w:t>
      </w:r>
      <w:r>
        <w:rPr>
          <w:rFonts w:hint="eastAsia" w:ascii="Arial"/>
          <w:sz w:val="21"/>
          <w:u w:val="single"/>
        </w:rPr>
        <w:t>$NameEng</w:t>
      </w:r>
      <w:r>
        <w:rPr>
          <w:rFonts w:hint="eastAsia" w:eastAsia="宋体"/>
          <w:sz w:val="21"/>
          <w:u w:val="single"/>
          <w:lang w:val="en-US" w:eastAsia="zh-CN"/>
        </w:rPr>
        <w:t xml:space="preserve"> , </w:t>
      </w:r>
      <w:r>
        <w:rPr>
          <w:rFonts w:hint="eastAsia" w:ascii="Arial"/>
          <w:sz w:val="21"/>
          <w:u w:val="single"/>
        </w:rPr>
        <w:t>$RegAddressEng</w:t>
      </w:r>
      <w:r>
        <w:rPr>
          <w:rFonts w:hint="eastAsia" w:eastAsia="宋体"/>
          <w:sz w:val="21"/>
          <w:lang w:val="en-US" w:eastAsia="zh-CN"/>
        </w:rPr>
        <w:t xml:space="preserve">, </w:t>
      </w:r>
      <w:r>
        <w:rPr>
          <w:rFonts w:hint="eastAsia" w:ascii="Arial"/>
          <w:sz w:val="21"/>
        </w:rPr>
        <w:t>désigne</w:t>
      </w:r>
      <w:r>
        <w:rPr>
          <w:rFonts w:hint="eastAsia" w:eastAsia="宋体"/>
          <w:sz w:val="21"/>
          <w:lang w:eastAsia="zh-CN"/>
        </w:rPr>
        <w:t xml:space="preserve"> </w:t>
      </w:r>
      <w:r>
        <w:rPr>
          <w:rFonts w:hint="eastAsia" w:ascii="Arial"/>
          <w:sz w:val="21"/>
        </w:rPr>
        <w:t>KJFISCALE</w:t>
      </w:r>
      <w:r>
        <w:rPr>
          <w:rFonts w:hint="eastAsia" w:eastAsia="宋体"/>
          <w:sz w:val="21"/>
          <w:lang w:val="en-US" w:eastAsia="zh-CN"/>
        </w:rPr>
        <w:t>,</w:t>
      </w:r>
      <w:r>
        <w:rPr>
          <w:rFonts w:hint="eastAsia" w:ascii="Arial"/>
          <w:sz w:val="21"/>
        </w:rPr>
        <w:t xml:space="preserve"> 1</w:t>
      </w:r>
      <w:r>
        <w:rPr>
          <w:rFonts w:hint="eastAsia" w:eastAsia="宋体"/>
          <w:sz w:val="21"/>
          <w:lang w:val="en-US" w:eastAsia="zh-CN"/>
        </w:rPr>
        <w:t xml:space="preserve"> </w:t>
      </w:r>
      <w:r>
        <w:rPr>
          <w:rFonts w:hint="eastAsia" w:ascii="Arial"/>
          <w:sz w:val="21"/>
        </w:rPr>
        <w:t xml:space="preserve">place Boieldieu 75002 Paris France </w:t>
      </w:r>
      <w:r>
        <w:rPr>
          <w:rFonts w:hint="eastAsia" w:ascii="Arial"/>
          <w:sz w:val="21"/>
        </w:rPr>
        <w:tab/>
      </w:r>
    </w:p>
    <w:p w14:paraId="7F570783">
      <w:pPr>
        <w:spacing w:line="250" w:lineRule="auto"/>
        <w:rPr>
          <w:rFonts w:ascii="Arial"/>
          <w:sz w:val="21"/>
        </w:rPr>
      </w:pPr>
    </w:p>
    <w:p w14:paraId="2AE333ED">
      <w:pPr>
        <w:pStyle w:val="2"/>
        <w:spacing w:before="63" w:line="190" w:lineRule="auto"/>
      </w:pPr>
      <w:r>
        <w:rPr>
          <w:spacing w:val="-1"/>
        </w:rPr>
        <w:t>en qualité de mandataire.</w:t>
      </w:r>
    </w:p>
    <w:p w14:paraId="1D6AEBD2">
      <w:pPr>
        <w:pStyle w:val="2"/>
        <w:spacing w:before="295" w:line="214" w:lineRule="auto"/>
        <w:ind w:left="175" w:right="5" w:firstLine="8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548005</wp:posOffset>
            </wp:positionV>
            <wp:extent cx="222250" cy="15176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352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*</w:t>
      </w:r>
      <w:r>
        <w:rPr>
          <w:spacing w:val="16"/>
        </w:rPr>
        <w:t xml:space="preserve"> </w:t>
      </w:r>
      <w:r>
        <w:rPr>
          <w:b/>
          <w:bCs/>
          <w:spacing w:val="-1"/>
        </w:rPr>
        <w:t>Ce</w:t>
      </w:r>
      <w:r>
        <w:rPr>
          <w:b/>
          <w:bCs/>
          <w:spacing w:val="17"/>
          <w:w w:val="101"/>
        </w:rPr>
        <w:t xml:space="preserve"> </w:t>
      </w:r>
      <w:r>
        <w:rPr>
          <w:b/>
          <w:bCs/>
          <w:spacing w:val="-1"/>
        </w:rPr>
        <w:t>mandataire</w:t>
      </w:r>
      <w:r>
        <w:rPr>
          <w:b/>
          <w:bCs/>
          <w:spacing w:val="13"/>
        </w:rPr>
        <w:t xml:space="preserve"> </w:t>
      </w:r>
      <w:r>
        <w:rPr>
          <w:b/>
          <w:bCs/>
          <w:spacing w:val="-1"/>
        </w:rPr>
        <w:t>pourra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1"/>
        </w:rPr>
        <w:t>accomplir</w:t>
      </w:r>
      <w:r>
        <w:rPr>
          <w:b/>
          <w:bCs/>
          <w:spacing w:val="13"/>
          <w:w w:val="101"/>
        </w:rPr>
        <w:t xml:space="preserve"> </w:t>
      </w:r>
      <w:r>
        <w:rPr>
          <w:b/>
          <w:bCs/>
          <w:spacing w:val="-1"/>
        </w:rPr>
        <w:t>les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1"/>
        </w:rPr>
        <w:t>formalités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suivantes</w:t>
      </w:r>
      <w:r>
        <w:rPr>
          <w:b/>
          <w:bCs/>
          <w:spacing w:val="29"/>
        </w:rPr>
        <w:t xml:space="preserve"> </w:t>
      </w:r>
      <w:r>
        <w:rPr>
          <w:spacing w:val="-1"/>
        </w:rPr>
        <w:t>(liste non</w:t>
      </w:r>
      <w:r>
        <w:rPr>
          <w:spacing w:val="15"/>
        </w:rPr>
        <w:t xml:space="preserve"> </w:t>
      </w:r>
      <w:r>
        <w:rPr>
          <w:spacing w:val="-1"/>
        </w:rPr>
        <w:t>e</w:t>
      </w:r>
      <w:r>
        <w:rPr>
          <w:spacing w:val="-2"/>
        </w:rPr>
        <w:t>xhaustive</w:t>
      </w:r>
      <w:r>
        <w:rPr>
          <w:spacing w:val="21"/>
        </w:rPr>
        <w:t xml:space="preserve"> </w:t>
      </w:r>
      <w:r>
        <w:rPr>
          <w:spacing w:val="-2"/>
        </w:rPr>
        <w:t>;</w:t>
      </w:r>
      <w:r>
        <w:rPr>
          <w:spacing w:val="15"/>
        </w:rPr>
        <w:t xml:space="preserve"> </w:t>
      </w:r>
      <w:r>
        <w:rPr>
          <w:spacing w:val="-2"/>
        </w:rPr>
        <w:t>cocher les</w:t>
      </w:r>
      <w:r>
        <w:rPr>
          <w:spacing w:val="16"/>
          <w:w w:val="101"/>
        </w:rPr>
        <w:t xml:space="preserve"> </w:t>
      </w:r>
      <w:r>
        <w:rPr>
          <w:spacing w:val="-2"/>
        </w:rPr>
        <w:t>cases</w:t>
      </w:r>
      <w:r>
        <w:t xml:space="preserve"> </w:t>
      </w:r>
      <w:r>
        <w:rPr>
          <w:spacing w:val="-1"/>
        </w:rPr>
        <w:t>qui suivent selon</w:t>
      </w:r>
      <w:r>
        <w:rPr>
          <w:spacing w:val="18"/>
        </w:rPr>
        <w:t xml:space="preserve"> </w:t>
      </w:r>
      <w:r>
        <w:rPr>
          <w:spacing w:val="-1"/>
        </w:rPr>
        <w:t>l'étendue</w:t>
      </w:r>
      <w:r>
        <w:rPr>
          <w:spacing w:val="6"/>
        </w:rPr>
        <w:t xml:space="preserve"> </w:t>
      </w:r>
      <w:r>
        <w:rPr>
          <w:spacing w:val="-1"/>
        </w:rPr>
        <w:t>du mandat)</w:t>
      </w:r>
      <w:r>
        <w:rPr>
          <w:spacing w:val="23"/>
        </w:rPr>
        <w:t xml:space="preserve"> </w:t>
      </w:r>
      <w:r>
        <w:rPr>
          <w:spacing w:val="-1"/>
        </w:rPr>
        <w:t>:</w:t>
      </w:r>
    </w:p>
    <w:p w14:paraId="07A83AAE">
      <w:pPr>
        <w:pStyle w:val="2"/>
        <w:spacing w:before="175" w:line="214" w:lineRule="auto"/>
        <w:ind w:left="524" w:right="21" w:hanging="343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497840</wp:posOffset>
            </wp:positionV>
            <wp:extent cx="196850" cy="1200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40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59"/>
          <w:sz w:val="16"/>
          <w:szCs w:val="16"/>
        </w:rPr>
        <w:t xml:space="preserve"> </w:t>
      </w:r>
      <w:r>
        <w:t>Accomplir</w:t>
      </w:r>
      <w:r>
        <w:rPr>
          <w:rFonts w:hint="eastAsia" w:eastAsia="宋体"/>
          <w:lang w:eastAsia="zh-CN"/>
        </w:rPr>
        <w:t xml:space="preserve"> </w:t>
      </w:r>
      <w:r>
        <w:t>les</w:t>
      </w:r>
      <w:r>
        <w:rPr>
          <w:rFonts w:hint="eastAsia" w:eastAsia="宋体"/>
          <w:lang w:eastAsia="zh-CN"/>
        </w:rPr>
        <w:t xml:space="preserve"> </w:t>
      </w:r>
      <w:r>
        <w:t>formalités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spacing w:val="9"/>
          <w:lang w:eastAsia="zh-CN"/>
        </w:rPr>
        <w:t xml:space="preserve"> </w:t>
      </w:r>
      <w:r>
        <w:t>signer</w:t>
      </w:r>
      <w:r>
        <w:rPr>
          <w:rFonts w:hint="eastAsia" w:eastAsia="宋体"/>
          <w:spacing w:val="6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8"/>
          <w:lang w:eastAsia="zh-CN"/>
        </w:rPr>
        <w:t xml:space="preserve"> </w:t>
      </w:r>
      <w:r>
        <w:rPr>
          <w:spacing w:val="-1"/>
        </w:rPr>
        <w:t>déclarations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relatives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l’immatriculation</w:t>
      </w:r>
      <w:r>
        <w:rPr>
          <w:rFonts w:hint="eastAsia" w:eastAsia="宋体"/>
          <w:spacing w:val="7"/>
          <w:lang w:eastAsia="zh-CN"/>
        </w:rPr>
        <w:t xml:space="preserve"> </w:t>
      </w:r>
      <w:r>
        <w:rPr>
          <w:spacing w:val="-1"/>
        </w:rPr>
        <w:t>(inscription,</w:t>
      </w:r>
      <w:r>
        <w:t xml:space="preserve"> radiation ou modification) de l'entreprise</w:t>
      </w:r>
      <w:r>
        <w:rPr>
          <w:rFonts w:hint="eastAsia" w:eastAsia="宋体"/>
          <w:lang w:eastAsia="zh-CN"/>
        </w:rPr>
        <w:t xml:space="preserve"> </w:t>
      </w:r>
      <w:r>
        <w:t>e</w:t>
      </w:r>
      <w:r>
        <w:rPr>
          <w:spacing w:val="-1"/>
        </w:rPr>
        <w:t>n France</w:t>
      </w:r>
      <w:r>
        <w:rPr>
          <w:spacing w:val="24"/>
          <w:w w:val="101"/>
        </w:rPr>
        <w:t xml:space="preserve"> </w:t>
      </w:r>
      <w:r>
        <w:rPr>
          <w:spacing w:val="-1"/>
        </w:rPr>
        <w:t>;</w:t>
      </w:r>
    </w:p>
    <w:p w14:paraId="61139765">
      <w:pPr>
        <w:pStyle w:val="2"/>
        <w:spacing w:before="175" w:line="214" w:lineRule="auto"/>
        <w:ind w:left="535" w:right="19" w:hanging="35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493395</wp:posOffset>
            </wp:positionV>
            <wp:extent cx="215900" cy="12636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126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5"/>
          <w:sz w:val="16"/>
          <w:szCs w:val="16"/>
        </w:rPr>
        <w:t xml:space="preserve"> </w:t>
      </w:r>
      <w:r>
        <w:rPr>
          <w:spacing w:val="-1"/>
        </w:rPr>
        <w:t>Effectuer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obligations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comptables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(notamment,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délivrance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factures,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tenue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comptabilité, etc)</w:t>
      </w:r>
      <w:r>
        <w:rPr>
          <w:spacing w:val="25"/>
        </w:rPr>
        <w:t xml:space="preserve"> </w:t>
      </w:r>
      <w:r>
        <w:rPr>
          <w:spacing w:val="-1"/>
        </w:rPr>
        <w:t>;</w:t>
      </w:r>
    </w:p>
    <w:p w14:paraId="2C500886">
      <w:pPr>
        <w:pStyle w:val="2"/>
        <w:spacing w:before="175" w:line="223" w:lineRule="auto"/>
        <w:ind w:left="530" w:right="17" w:hanging="34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654685</wp:posOffset>
            </wp:positionV>
            <wp:extent cx="234950" cy="12001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58" cy="1197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Représenter</w:t>
      </w:r>
      <w:r>
        <w:rPr>
          <w:spacing w:val="42"/>
          <w:w w:val="101"/>
        </w:rPr>
        <w:t xml:space="preserve"> </w:t>
      </w:r>
      <w:r>
        <w:rPr>
          <w:spacing w:val="-1"/>
        </w:rPr>
        <w:t>l’entreprise</w:t>
      </w:r>
      <w:r>
        <w:rPr>
          <w:spacing w:val="47"/>
        </w:rPr>
        <w:t xml:space="preserve"> </w:t>
      </w:r>
      <w:r>
        <w:rPr>
          <w:spacing w:val="-1"/>
        </w:rPr>
        <w:t>auprès</w:t>
      </w:r>
      <w:r>
        <w:rPr>
          <w:spacing w:val="44"/>
        </w:rPr>
        <w:t xml:space="preserve"> </w:t>
      </w:r>
      <w:r>
        <w:rPr>
          <w:spacing w:val="-1"/>
        </w:rPr>
        <w:t>des</w:t>
      </w:r>
      <w:r>
        <w:rPr>
          <w:spacing w:val="50"/>
        </w:rPr>
        <w:t xml:space="preserve"> </w:t>
      </w:r>
      <w:r>
        <w:rPr>
          <w:spacing w:val="-1"/>
        </w:rPr>
        <w:t>services</w:t>
      </w:r>
      <w:r>
        <w:rPr>
          <w:spacing w:val="47"/>
        </w:rPr>
        <w:t xml:space="preserve"> </w:t>
      </w:r>
      <w:r>
        <w:rPr>
          <w:spacing w:val="-1"/>
        </w:rPr>
        <w:t>administratifs</w:t>
      </w:r>
      <w:r>
        <w:rPr>
          <w:spacing w:val="45"/>
        </w:rPr>
        <w:t xml:space="preserve"> </w:t>
      </w:r>
      <w:r>
        <w:rPr>
          <w:spacing w:val="-1"/>
        </w:rPr>
        <w:t>et</w:t>
      </w:r>
      <w:r>
        <w:rPr>
          <w:spacing w:val="45"/>
          <w:w w:val="101"/>
        </w:rPr>
        <w:t xml:space="preserve"> </w:t>
      </w:r>
      <w:r>
        <w:rPr>
          <w:spacing w:val="-1"/>
        </w:rPr>
        <w:t>fiscaux</w:t>
      </w:r>
      <w:r>
        <w:rPr>
          <w:spacing w:val="45"/>
        </w:rPr>
        <w:t xml:space="preserve"> </w:t>
      </w:r>
      <w:r>
        <w:rPr>
          <w:spacing w:val="-1"/>
        </w:rPr>
        <w:t>français,</w:t>
      </w:r>
      <w:r>
        <w:rPr>
          <w:spacing w:val="41"/>
        </w:rPr>
        <w:t xml:space="preserve"> </w:t>
      </w:r>
      <w:r>
        <w:rPr>
          <w:spacing w:val="-1"/>
        </w:rPr>
        <w:t>n</w:t>
      </w:r>
      <w:r>
        <w:rPr>
          <w:spacing w:val="-2"/>
        </w:rPr>
        <w:t>otamment</w:t>
      </w:r>
      <w:r>
        <w:rPr>
          <w:spacing w:val="40"/>
          <w:w w:val="101"/>
        </w:rPr>
        <w:t xml:space="preserve"> </w:t>
      </w:r>
      <w:r>
        <w:rPr>
          <w:spacing w:val="-2"/>
        </w:rPr>
        <w:t>pour</w:t>
      </w:r>
      <w:r>
        <w:t xml:space="preserve"> signer</w:t>
      </w:r>
      <w:r>
        <w:rPr>
          <w:rFonts w:hint="eastAsia" w:eastAsia="宋体"/>
          <w:lang w:val="en-US" w:eastAsia="zh-CN"/>
        </w:rPr>
        <w:t xml:space="preserve">, </w:t>
      </w:r>
      <w:r>
        <w:t>adresser</w:t>
      </w:r>
      <w:r>
        <w:rPr>
          <w:rFonts w:hint="eastAsia" w:eastAsia="宋体"/>
          <w:lang w:eastAsia="zh-CN"/>
        </w:rPr>
        <w:t xml:space="preserve"> </w:t>
      </w:r>
      <w:r>
        <w:t>et</w:t>
      </w:r>
      <w:r>
        <w:rPr>
          <w:rFonts w:hint="eastAsia" w:eastAsia="宋体"/>
          <w:lang w:eastAsia="zh-CN"/>
        </w:rPr>
        <w:t xml:space="preserve"> </w:t>
      </w:r>
      <w:r>
        <w:t>rece</w:t>
      </w:r>
      <w:r>
        <w:rPr>
          <w:spacing w:val="-1"/>
        </w:rPr>
        <w:t>voir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documents,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correspondances,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demandes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d’information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t xml:space="preserve"> </w:t>
      </w:r>
      <w:r>
        <w:rPr>
          <w:spacing w:val="-1"/>
        </w:rPr>
        <w:t>déclarations</w:t>
      </w:r>
      <w:r>
        <w:rPr>
          <w:spacing w:val="20"/>
        </w:rPr>
        <w:t xml:space="preserve"> </w:t>
      </w:r>
      <w:r>
        <w:rPr>
          <w:spacing w:val="-1"/>
        </w:rPr>
        <w:t>;</w:t>
      </w:r>
    </w:p>
    <w:p w14:paraId="00A7AB76">
      <w:pPr>
        <w:pStyle w:val="2"/>
        <w:spacing w:before="171" w:line="190" w:lineRule="auto"/>
        <w:ind w:left="181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304165</wp:posOffset>
            </wp:positionV>
            <wp:extent cx="260985" cy="15176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1071" cy="152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7"/>
          <w:sz w:val="16"/>
          <w:szCs w:val="16"/>
        </w:rPr>
        <w:t xml:space="preserve"> </w:t>
      </w:r>
      <w:r>
        <w:rPr>
          <w:spacing w:val="-1"/>
        </w:rPr>
        <w:t>Envoyer, déposer et signer les déclarations</w:t>
      </w:r>
      <w:r>
        <w:rPr>
          <w:spacing w:val="8"/>
        </w:rPr>
        <w:t xml:space="preserve"> </w:t>
      </w:r>
      <w:r>
        <w:rPr>
          <w:spacing w:val="-1"/>
        </w:rPr>
        <w:t>de taxes</w:t>
      </w:r>
      <w:r>
        <w:rPr>
          <w:spacing w:val="12"/>
        </w:rPr>
        <w:t xml:space="preserve"> </w:t>
      </w:r>
      <w:r>
        <w:rPr>
          <w:spacing w:val="-1"/>
        </w:rPr>
        <w:t>sur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chiffre</w:t>
      </w:r>
      <w:r>
        <w:rPr>
          <w:spacing w:val="7"/>
        </w:rPr>
        <w:t xml:space="preserve"> </w:t>
      </w:r>
      <w:r>
        <w:rPr>
          <w:spacing w:val="-1"/>
        </w:rPr>
        <w:t>d’affaires</w:t>
      </w:r>
      <w:r>
        <w:rPr>
          <w:spacing w:val="25"/>
          <w:w w:val="101"/>
        </w:rPr>
        <w:t xml:space="preserve"> </w:t>
      </w:r>
      <w:r>
        <w:rPr>
          <w:spacing w:val="-1"/>
        </w:rPr>
        <w:t>;</w:t>
      </w:r>
    </w:p>
    <w:p w14:paraId="77D354E1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60325</wp:posOffset>
            </wp:positionH>
            <wp:positionV relativeFrom="paragraph">
              <wp:posOffset>320675</wp:posOffset>
            </wp:positionV>
            <wp:extent cx="189865" cy="14541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087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sym w:font="Wingdings" w:char="00A8"/>
      </w:r>
      <w:r>
        <w:rPr>
          <w:rFonts w:ascii="Wingdings" w:hAnsi="Wingdings" w:eastAsia="Wingdings" w:cs="Wingdings"/>
          <w:spacing w:val="61"/>
          <w:sz w:val="16"/>
          <w:szCs w:val="16"/>
        </w:rPr>
        <w:t xml:space="preserve"> </w:t>
      </w:r>
      <w:r>
        <w:rPr>
          <w:spacing w:val="-1"/>
        </w:rPr>
        <w:t>Payer la TVA et</w:t>
      </w:r>
      <w:r>
        <w:rPr>
          <w:spacing w:val="8"/>
        </w:rPr>
        <w:t xml:space="preserve"> </w:t>
      </w:r>
      <w:r>
        <w:rPr>
          <w:spacing w:val="-1"/>
        </w:rPr>
        <w:t>les taxes</w:t>
      </w:r>
      <w:r>
        <w:rPr>
          <w:spacing w:val="9"/>
        </w:rPr>
        <w:t xml:space="preserve"> </w:t>
      </w:r>
      <w:r>
        <w:rPr>
          <w:spacing w:val="-1"/>
        </w:rPr>
        <w:t>assimi</w:t>
      </w:r>
      <w:r>
        <w:rPr>
          <w:spacing w:val="-2"/>
        </w:rPr>
        <w:t>lées</w:t>
      </w:r>
      <w:r>
        <w:rPr>
          <w:spacing w:val="8"/>
        </w:rPr>
        <w:t xml:space="preserve"> </w:t>
      </w:r>
      <w:r>
        <w:rPr>
          <w:spacing w:val="-2"/>
        </w:rPr>
        <w:t>dues</w:t>
      </w:r>
      <w:r>
        <w:rPr>
          <w:spacing w:val="20"/>
          <w:w w:val="101"/>
        </w:rPr>
        <w:t xml:space="preserve"> </w:t>
      </w:r>
      <w:r>
        <w:rPr>
          <w:spacing w:val="-2"/>
        </w:rPr>
        <w:t>;</w:t>
      </w:r>
    </w:p>
    <w:p w14:paraId="48F305E5">
      <w:pPr>
        <w:pStyle w:val="2"/>
        <w:spacing w:before="172" w:line="190" w:lineRule="auto"/>
        <w:ind w:left="181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306705</wp:posOffset>
            </wp:positionV>
            <wp:extent cx="254635" cy="1714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8"/>
          <w:sz w:val="16"/>
          <w:szCs w:val="16"/>
        </w:rPr>
        <w:t xml:space="preserve"> </w:t>
      </w:r>
      <w:r>
        <w:rPr>
          <w:spacing w:val="-1"/>
        </w:rPr>
        <w:t>Envoyer, déposer et signer la déclaration</w:t>
      </w:r>
      <w:r>
        <w:rPr>
          <w:spacing w:val="6"/>
        </w:rPr>
        <w:t xml:space="preserve"> </w:t>
      </w:r>
      <w:r>
        <w:rPr>
          <w:spacing w:val="-1"/>
        </w:rPr>
        <w:t>d’échanges</w:t>
      </w:r>
      <w:r>
        <w:rPr>
          <w:spacing w:val="6"/>
        </w:rPr>
        <w:t xml:space="preserve"> </w:t>
      </w:r>
      <w:r>
        <w:rPr>
          <w:spacing w:val="-1"/>
        </w:rPr>
        <w:t>de biens</w:t>
      </w:r>
      <w:r>
        <w:rPr>
          <w:spacing w:val="9"/>
        </w:rPr>
        <w:t xml:space="preserve"> </w:t>
      </w:r>
      <w:r>
        <w:rPr>
          <w:spacing w:val="-1"/>
        </w:rPr>
        <w:t>destinée</w:t>
      </w:r>
      <w:r>
        <w:rPr>
          <w:spacing w:val="9"/>
        </w:rPr>
        <w:t xml:space="preserve"> </w:t>
      </w:r>
      <w:r>
        <w:rPr>
          <w:spacing w:val="-1"/>
        </w:rPr>
        <w:t>aux</w:t>
      </w:r>
      <w:r>
        <w:rPr>
          <w:spacing w:val="11"/>
        </w:rPr>
        <w:t xml:space="preserve"> </w:t>
      </w:r>
      <w:r>
        <w:rPr>
          <w:spacing w:val="-1"/>
        </w:rPr>
        <w:t>services</w:t>
      </w:r>
      <w:r>
        <w:rPr>
          <w:spacing w:val="9"/>
        </w:rPr>
        <w:t xml:space="preserve"> </w:t>
      </w:r>
      <w:r>
        <w:rPr>
          <w:spacing w:val="-1"/>
        </w:rPr>
        <w:t>des</w:t>
      </w:r>
      <w:r>
        <w:rPr>
          <w:spacing w:val="4"/>
        </w:rPr>
        <w:t xml:space="preserve"> </w:t>
      </w:r>
      <w:r>
        <w:rPr>
          <w:spacing w:val="-1"/>
        </w:rPr>
        <w:t>Douanes</w:t>
      </w:r>
      <w:r>
        <w:rPr>
          <w:spacing w:val="27"/>
          <w:w w:val="101"/>
        </w:rPr>
        <w:t xml:space="preserve"> </w:t>
      </w:r>
      <w:r>
        <w:rPr>
          <w:spacing w:val="-1"/>
        </w:rPr>
        <w:t>;</w:t>
      </w:r>
    </w:p>
    <w:p w14:paraId="3001006F">
      <w:pPr>
        <w:pStyle w:val="2"/>
        <w:spacing w:before="174" w:line="190" w:lineRule="auto"/>
        <w:ind w:left="181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302260</wp:posOffset>
            </wp:positionV>
            <wp:extent cx="254635" cy="1714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618" cy="17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t>Etablir une réclamation contentieuse a</w:t>
      </w:r>
      <w:r>
        <w:rPr>
          <w:spacing w:val="-1"/>
        </w:rPr>
        <w:t>uprès de l’administration</w:t>
      </w:r>
      <w:r>
        <w:rPr>
          <w:spacing w:val="23"/>
          <w:w w:val="101"/>
        </w:rPr>
        <w:t xml:space="preserve"> </w:t>
      </w:r>
      <w:r>
        <w:rPr>
          <w:spacing w:val="-1"/>
        </w:rPr>
        <w:t>;</w:t>
      </w:r>
    </w:p>
    <w:p w14:paraId="17D0530C">
      <w:pPr>
        <w:pStyle w:val="2"/>
        <w:spacing w:before="172" w:line="215" w:lineRule="auto"/>
        <w:ind w:left="534" w:right="20" w:hanging="353"/>
      </w:pP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62"/>
          <w:sz w:val="16"/>
          <w:szCs w:val="16"/>
        </w:rPr>
        <w:t xml:space="preserve"> </w:t>
      </w:r>
      <w:r>
        <w:rPr>
          <w:spacing w:val="-1"/>
        </w:rPr>
        <w:t>Déposer</w:t>
      </w:r>
      <w:r>
        <w:rPr>
          <w:spacing w:val="17"/>
          <w:w w:val="101"/>
        </w:rPr>
        <w:t xml:space="preserve"> </w:t>
      </w:r>
      <w:r>
        <w:rPr>
          <w:spacing w:val="-1"/>
        </w:rPr>
        <w:t>pour</w:t>
      </w:r>
      <w:r>
        <w:rPr>
          <w:spacing w:val="24"/>
          <w:w w:val="101"/>
        </w:rPr>
        <w:t xml:space="preserve"> </w:t>
      </w:r>
      <w:r>
        <w:rPr>
          <w:spacing w:val="-1"/>
        </w:rPr>
        <w:t>le</w:t>
      </w:r>
      <w:r>
        <w:rPr>
          <w:spacing w:val="26"/>
          <w:w w:val="101"/>
        </w:rPr>
        <w:t xml:space="preserve"> </w:t>
      </w:r>
      <w:r>
        <w:rPr>
          <w:spacing w:val="-1"/>
        </w:rPr>
        <w:t>compte</w:t>
      </w:r>
      <w:r>
        <w:rPr>
          <w:spacing w:val="28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société</w:t>
      </w:r>
      <w:r>
        <w:rPr>
          <w:spacing w:val="26"/>
          <w:w w:val="101"/>
        </w:rPr>
        <w:t xml:space="preserve"> </w:t>
      </w:r>
      <w:r>
        <w:rPr>
          <w:spacing w:val="-1"/>
        </w:rPr>
        <w:t>communautai</w:t>
      </w:r>
      <w:r>
        <w:rPr>
          <w:spacing w:val="-2"/>
        </w:rPr>
        <w:t>re,</w:t>
      </w:r>
      <w:r>
        <w:rPr>
          <w:spacing w:val="20"/>
        </w:rPr>
        <w:t xml:space="preserve"> </w:t>
      </w:r>
      <w:r>
        <w:rPr>
          <w:spacing w:val="-2"/>
        </w:rPr>
        <w:t>une</w:t>
      </w:r>
      <w:r>
        <w:rPr>
          <w:spacing w:val="26"/>
        </w:rPr>
        <w:t xml:space="preserve"> </w:t>
      </w:r>
      <w:r>
        <w:rPr>
          <w:spacing w:val="-2"/>
        </w:rPr>
        <w:t>demande</w:t>
      </w:r>
      <w:r>
        <w:rPr>
          <w:spacing w:val="28"/>
          <w:w w:val="101"/>
        </w:rPr>
        <w:t xml:space="preserve"> </w:t>
      </w:r>
      <w:r>
        <w:rPr>
          <w:spacing w:val="-2"/>
        </w:rPr>
        <w:t>de</w:t>
      </w:r>
      <w:r>
        <w:rPr>
          <w:spacing w:val="20"/>
          <w:w w:val="101"/>
        </w:rPr>
        <w:t xml:space="preserve"> </w:t>
      </w:r>
      <w:r>
        <w:rPr>
          <w:spacing w:val="-2"/>
        </w:rPr>
        <w:t>remboursement</w:t>
      </w:r>
      <w:r>
        <w:rPr>
          <w:spacing w:val="30"/>
          <w:w w:val="101"/>
        </w:rPr>
        <w:t xml:space="preserve"> </w:t>
      </w:r>
      <w:r>
        <w:rPr>
          <w:spacing w:val="-2"/>
        </w:rPr>
        <w:t>de</w:t>
      </w:r>
      <w:r>
        <w:rPr>
          <w:spacing w:val="26"/>
          <w:w w:val="101"/>
        </w:rPr>
        <w:t xml:space="preserve"> </w:t>
      </w:r>
      <w:r>
        <w:rPr>
          <w:spacing w:val="-2"/>
        </w:rPr>
        <w:t>crédit</w:t>
      </w:r>
      <w:r>
        <w:t xml:space="preserve"> </w:t>
      </w:r>
      <w:r>
        <w:rPr>
          <w:spacing w:val="-1"/>
        </w:rPr>
        <w:t>de TVA non imputable</w:t>
      </w:r>
      <w:r>
        <w:rPr>
          <w:spacing w:val="28"/>
        </w:rPr>
        <w:t xml:space="preserve"> </w:t>
      </w:r>
      <w:r>
        <w:rPr>
          <w:spacing w:val="-1"/>
        </w:rPr>
        <w:t>;</w:t>
      </w:r>
    </w:p>
    <w:p w14:paraId="4B74DC64">
      <w:pPr>
        <w:pStyle w:val="2"/>
        <w:spacing w:before="172" w:line="190" w:lineRule="auto"/>
        <w:ind w:left="172"/>
      </w:pPr>
      <w:r>
        <w:rPr>
          <w:spacing w:val="-1"/>
        </w:rPr>
        <w:t>En cas de</w:t>
      </w:r>
      <w:r>
        <w:rPr>
          <w:spacing w:val="7"/>
        </w:rPr>
        <w:t xml:space="preserve"> </w:t>
      </w:r>
      <w:r>
        <w:rPr>
          <w:spacing w:val="-1"/>
        </w:rPr>
        <w:t>contrôle</w:t>
      </w:r>
      <w:r>
        <w:rPr>
          <w:spacing w:val="8"/>
        </w:rPr>
        <w:t xml:space="preserve"> </w:t>
      </w:r>
      <w:r>
        <w:rPr>
          <w:spacing w:val="-1"/>
        </w:rPr>
        <w:t>fiscal</w:t>
      </w:r>
      <w:r>
        <w:rPr>
          <w:spacing w:val="19"/>
        </w:rPr>
        <w:t xml:space="preserve"> </w:t>
      </w:r>
      <w:r>
        <w:rPr>
          <w:spacing w:val="-1"/>
        </w:rPr>
        <w:t>:</w:t>
      </w:r>
    </w:p>
    <w:p w14:paraId="3F294254">
      <w:pPr>
        <w:pStyle w:val="2"/>
        <w:spacing w:before="171" w:line="232" w:lineRule="auto"/>
        <w:ind w:left="529" w:right="14" w:hanging="348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1118235</wp:posOffset>
            </wp:positionV>
            <wp:extent cx="228600" cy="14541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8806" cy="145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 w:eastAsia="Wingdings" w:cs="Wingdings"/>
          <w:spacing w:val="-1"/>
          <w:sz w:val="16"/>
          <w:szCs w:val="16"/>
        </w:rPr>
        <w:t>o</w:t>
      </w:r>
      <w:r>
        <w:rPr>
          <w:rFonts w:ascii="Wingdings" w:hAnsi="Wingdings" w:eastAsia="Wingdings" w:cs="Wingdings"/>
          <w:spacing w:val="72"/>
          <w:sz w:val="16"/>
          <w:szCs w:val="16"/>
        </w:rPr>
        <w:t xml:space="preserve"> </w:t>
      </w:r>
      <w:r>
        <w:rPr>
          <w:spacing w:val="-1"/>
        </w:rPr>
        <w:t>Soit</w:t>
      </w:r>
      <w:r>
        <w:rPr>
          <w:spacing w:val="36"/>
          <w:w w:val="101"/>
        </w:rPr>
        <w:t xml:space="preserve"> </w:t>
      </w:r>
      <w:r>
        <w:rPr>
          <w:spacing w:val="-1"/>
        </w:rPr>
        <w:t>représenter</w:t>
      </w:r>
      <w:r>
        <w:rPr>
          <w:spacing w:val="40"/>
          <w:w w:val="101"/>
        </w:rPr>
        <w:t xml:space="preserve"> </w:t>
      </w:r>
      <w:r>
        <w:rPr>
          <w:spacing w:val="-1"/>
        </w:rPr>
        <w:t>l'entreprise</w:t>
      </w:r>
      <w:r>
        <w:rPr>
          <w:spacing w:val="42"/>
          <w:w w:val="101"/>
        </w:rPr>
        <w:t xml:space="preserve"> </w:t>
      </w:r>
      <w:r>
        <w:rPr>
          <w:spacing w:val="-1"/>
        </w:rPr>
        <w:t>au</w:t>
      </w:r>
      <w:r>
        <w:rPr>
          <w:spacing w:val="42"/>
        </w:rPr>
        <w:t xml:space="preserve"> </w:t>
      </w:r>
      <w:r>
        <w:rPr>
          <w:spacing w:val="-1"/>
        </w:rPr>
        <w:t>cours</w:t>
      </w:r>
      <w:r>
        <w:rPr>
          <w:spacing w:val="42"/>
          <w:w w:val="101"/>
        </w:rPr>
        <w:t xml:space="preserve"> </w:t>
      </w:r>
      <w:r>
        <w:rPr>
          <w:spacing w:val="-1"/>
        </w:rPr>
        <w:t>de</w:t>
      </w:r>
      <w:r>
        <w:rPr>
          <w:spacing w:val="43"/>
          <w:w w:val="101"/>
        </w:rPr>
        <w:t xml:space="preserve"> </w:t>
      </w:r>
      <w:r>
        <w:rPr>
          <w:spacing w:val="-1"/>
        </w:rPr>
        <w:t>l'ensemble</w:t>
      </w:r>
      <w:r>
        <w:rPr>
          <w:spacing w:val="44"/>
        </w:rPr>
        <w:t xml:space="preserve"> </w:t>
      </w:r>
      <w:r>
        <w:rPr>
          <w:spacing w:val="-1"/>
        </w:rPr>
        <w:t>d</w:t>
      </w:r>
      <w:r>
        <w:rPr>
          <w:spacing w:val="-2"/>
        </w:rPr>
        <w:t>es</w:t>
      </w:r>
      <w:r>
        <w:rPr>
          <w:spacing w:val="42"/>
          <w:w w:val="101"/>
        </w:rPr>
        <w:t xml:space="preserve"> </w:t>
      </w:r>
      <w:r>
        <w:rPr>
          <w:spacing w:val="-2"/>
        </w:rPr>
        <w:t>opérations</w:t>
      </w:r>
      <w:r>
        <w:rPr>
          <w:spacing w:val="42"/>
        </w:rPr>
        <w:t xml:space="preserve"> </w:t>
      </w:r>
      <w:r>
        <w:rPr>
          <w:spacing w:val="-2"/>
        </w:rPr>
        <w:t>de</w:t>
      </w:r>
      <w:r>
        <w:rPr>
          <w:spacing w:val="42"/>
          <w:w w:val="101"/>
        </w:rPr>
        <w:t xml:space="preserve"> </w:t>
      </w:r>
      <w:r>
        <w:rPr>
          <w:spacing w:val="-2"/>
        </w:rPr>
        <w:t>contrôle</w:t>
      </w:r>
      <w:r>
        <w:rPr>
          <w:spacing w:val="43"/>
        </w:rPr>
        <w:t xml:space="preserve"> </w:t>
      </w:r>
      <w:r>
        <w:rPr>
          <w:spacing w:val="-2"/>
        </w:rPr>
        <w:t>et</w:t>
      </w:r>
      <w:r>
        <w:rPr>
          <w:spacing w:val="37"/>
        </w:rPr>
        <w:t xml:space="preserve"> </w:t>
      </w:r>
      <w:r>
        <w:rPr>
          <w:spacing w:val="-2"/>
        </w:rPr>
        <w:t>répondre</w:t>
      </w:r>
      <w:r>
        <w:rPr>
          <w:spacing w:val="44"/>
          <w:w w:val="101"/>
        </w:rPr>
        <w:t xml:space="preserve"> </w:t>
      </w:r>
      <w:r>
        <w:rPr>
          <w:spacing w:val="-2"/>
        </w:rPr>
        <w:t>aux</w:t>
      </w:r>
      <w:r>
        <w:t xml:space="preserve"> </w:t>
      </w:r>
      <w:r>
        <w:rPr>
          <w:spacing w:val="-1"/>
        </w:rPr>
        <w:t>courriers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20"/>
          <w:lang w:eastAsia="zh-CN"/>
        </w:rPr>
        <w:t xml:space="preserve"> </w:t>
      </w:r>
      <w:r>
        <w:rPr>
          <w:spacing w:val="-1"/>
        </w:rPr>
        <w:t>pièces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procédure</w:t>
      </w:r>
      <w:r>
        <w:rPr>
          <w:rFonts w:hint="eastAsia" w:eastAsia="宋体"/>
          <w:spacing w:val="25"/>
          <w:lang w:eastAsia="zh-CN"/>
        </w:rPr>
        <w:t xml:space="preserve"> </w:t>
      </w:r>
      <w:r>
        <w:rPr>
          <w:spacing w:val="-1"/>
        </w:rPr>
        <w:t>(y</w:t>
      </w:r>
      <w:r>
        <w:rPr>
          <w:rFonts w:hint="eastAsia" w:eastAsia="宋体"/>
          <w:spacing w:val="22"/>
          <w:w w:val="101"/>
          <w:lang w:eastAsia="zh-CN"/>
        </w:rPr>
        <w:t xml:space="preserve"> </w:t>
      </w:r>
      <w:r>
        <w:rPr>
          <w:spacing w:val="-1"/>
        </w:rPr>
        <w:t>compris</w:t>
      </w:r>
      <w:r>
        <w:rPr>
          <w:rFonts w:hint="eastAsia" w:eastAsia="宋体"/>
          <w:spacing w:val="24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1"/>
          <w:lang w:eastAsia="zh-CN"/>
        </w:rPr>
        <w:t xml:space="preserve"> </w:t>
      </w:r>
      <w:r>
        <w:rPr>
          <w:spacing w:val="-1"/>
        </w:rPr>
        <w:t>transactions)</w:t>
      </w:r>
      <w:r>
        <w:rPr>
          <w:rFonts w:hint="eastAsia" w:eastAsia="宋体"/>
          <w:spacing w:val="24"/>
          <w:w w:val="101"/>
          <w:lang w:eastAsia="zh-CN"/>
        </w:rPr>
        <w:t xml:space="preserve"> </w:t>
      </w:r>
      <w:r>
        <w:rPr>
          <w:spacing w:val="-1"/>
        </w:rPr>
        <w:t>adressées</w:t>
      </w:r>
      <w:r>
        <w:rPr>
          <w:rFonts w:hint="eastAsia" w:eastAsia="宋体"/>
          <w:spacing w:val="19"/>
          <w:w w:val="101"/>
          <w:lang w:eastAsia="zh-CN"/>
        </w:rPr>
        <w:t xml:space="preserve"> </w:t>
      </w:r>
      <w:r>
        <w:rPr>
          <w:spacing w:val="-1"/>
        </w:rPr>
        <w:t>par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1"/>
        </w:rPr>
        <w:t>les</w:t>
      </w:r>
      <w:r>
        <w:rPr>
          <w:rFonts w:hint="eastAsia" w:eastAsia="宋体"/>
          <w:spacing w:val="25"/>
          <w:w w:val="101"/>
          <w:lang w:eastAsia="zh-CN"/>
        </w:rPr>
        <w:t xml:space="preserve"> </w:t>
      </w:r>
      <w:r>
        <w:rPr>
          <w:spacing w:val="-1"/>
        </w:rPr>
        <w:t>serv</w:t>
      </w:r>
      <w:r>
        <w:rPr>
          <w:spacing w:val="-2"/>
        </w:rPr>
        <w:t>ices</w:t>
      </w:r>
      <w:r>
        <w:t xml:space="preserve"> </w:t>
      </w:r>
      <w:r>
        <w:rPr>
          <w:spacing w:val="-1"/>
        </w:rPr>
        <w:t>vérificateurs</w:t>
      </w:r>
      <w:r>
        <w:rPr>
          <w:spacing w:val="31"/>
          <w:w w:val="101"/>
        </w:rPr>
        <w:t xml:space="preserve"> </w:t>
      </w:r>
      <w:r>
        <w:rPr>
          <w:spacing w:val="-1"/>
        </w:rPr>
        <w:t>lors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procédure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6"/>
          <w:w w:val="101"/>
        </w:rPr>
        <w:t xml:space="preserve"> </w:t>
      </w:r>
      <w:r>
        <w:rPr>
          <w:spacing w:val="-1"/>
        </w:rPr>
        <w:t>redressements,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1"/>
          <w:w w:val="101"/>
        </w:rPr>
        <w:t xml:space="preserve"> </w:t>
      </w:r>
      <w:r>
        <w:rPr>
          <w:spacing w:val="-1"/>
        </w:rPr>
        <w:t>la</w:t>
      </w:r>
      <w:r>
        <w:rPr>
          <w:spacing w:val="24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32"/>
          <w:w w:val="101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recouvrement</w:t>
      </w:r>
      <w:r>
        <w:rPr>
          <w:spacing w:val="35"/>
          <w:w w:val="101"/>
        </w:rPr>
        <w:t xml:space="preserve"> </w:t>
      </w:r>
      <w:r>
        <w:rPr>
          <w:spacing w:val="-1"/>
        </w:rPr>
        <w:t>et,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2"/>
        </w:rPr>
        <w:t>le</w:t>
      </w:r>
      <w:r>
        <w:rPr>
          <w:spacing w:val="32"/>
          <w:w w:val="101"/>
        </w:rPr>
        <w:t xml:space="preserve"> </w:t>
      </w:r>
      <w:r>
        <w:rPr>
          <w:spacing w:val="-2"/>
        </w:rPr>
        <w:t>cas</w:t>
      </w:r>
      <w:r>
        <w:t xml:space="preserve"> </w:t>
      </w:r>
      <w:r>
        <w:rPr>
          <w:spacing w:val="-1"/>
        </w:rPr>
        <w:t>échéant,</w:t>
      </w:r>
      <w:r>
        <w:rPr>
          <w:spacing w:val="26"/>
        </w:rPr>
        <w:t xml:space="preserve"> </w:t>
      </w:r>
      <w:r>
        <w:rPr>
          <w:spacing w:val="-1"/>
        </w:rPr>
        <w:t>lors</w:t>
      </w:r>
      <w:r>
        <w:rPr>
          <w:spacing w:val="26"/>
          <w:w w:val="101"/>
        </w:rPr>
        <w:t xml:space="preserve"> </w:t>
      </w:r>
      <w:r>
        <w:rPr>
          <w:spacing w:val="-1"/>
        </w:rPr>
        <w:t>de</w:t>
      </w:r>
      <w:r>
        <w:rPr>
          <w:spacing w:val="25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procédure</w:t>
      </w:r>
      <w:r>
        <w:rPr>
          <w:spacing w:val="27"/>
        </w:rPr>
        <w:t xml:space="preserve"> </w:t>
      </w:r>
      <w:r>
        <w:rPr>
          <w:spacing w:val="-1"/>
        </w:rPr>
        <w:t>conte</w:t>
      </w:r>
      <w:r>
        <w:rPr>
          <w:spacing w:val="-2"/>
        </w:rPr>
        <w:t>ntieuse</w:t>
      </w:r>
      <w:r>
        <w:rPr>
          <w:spacing w:val="22"/>
          <w:w w:val="101"/>
        </w:rPr>
        <w:t xml:space="preserve"> </w:t>
      </w:r>
      <w:r>
        <w:rPr>
          <w:spacing w:val="-2"/>
        </w:rPr>
        <w:t>;</w:t>
      </w:r>
      <w:r>
        <w:rPr>
          <w:rFonts w:hint="eastAsia" w:eastAsia="宋体"/>
          <w:spacing w:val="23"/>
          <w:lang w:eastAsia="zh-CN"/>
        </w:rPr>
        <w:t xml:space="preserve"> </w:t>
      </w:r>
      <w:r>
        <w:rPr>
          <w:spacing w:val="-2"/>
        </w:rPr>
        <w:t>en</w:t>
      </w:r>
      <w:r>
        <w:rPr>
          <w:spacing w:val="26"/>
          <w:w w:val="101"/>
        </w:rPr>
        <w:t xml:space="preserve"> </w:t>
      </w:r>
      <w:r>
        <w:rPr>
          <w:spacing w:val="-2"/>
        </w:rPr>
        <w:t>ce</w:t>
      </w:r>
      <w:r>
        <w:rPr>
          <w:spacing w:val="26"/>
          <w:w w:val="101"/>
        </w:rPr>
        <w:t xml:space="preserve"> </w:t>
      </w:r>
      <w:r>
        <w:rPr>
          <w:spacing w:val="-2"/>
        </w:rPr>
        <w:t>cas,</w:t>
      </w:r>
      <w:r>
        <w:rPr>
          <w:spacing w:val="26"/>
        </w:rPr>
        <w:t xml:space="preserve"> </w:t>
      </w:r>
      <w:r>
        <w:rPr>
          <w:spacing w:val="-2"/>
        </w:rPr>
        <w:t>le</w:t>
      </w:r>
      <w:r>
        <w:rPr>
          <w:spacing w:val="27"/>
        </w:rPr>
        <w:t xml:space="preserve"> </w:t>
      </w:r>
      <w:r>
        <w:rPr>
          <w:spacing w:val="-2"/>
        </w:rPr>
        <w:t>contrôle</w:t>
      </w:r>
      <w:r>
        <w:rPr>
          <w:spacing w:val="30"/>
        </w:rPr>
        <w:t xml:space="preserve"> </w:t>
      </w:r>
      <w:r>
        <w:rPr>
          <w:spacing w:val="-2"/>
        </w:rPr>
        <w:t>sera</w:t>
      </w:r>
      <w:r>
        <w:rPr>
          <w:spacing w:val="20"/>
        </w:rPr>
        <w:t xml:space="preserve"> </w:t>
      </w:r>
      <w:r>
        <w:rPr>
          <w:spacing w:val="-2"/>
        </w:rPr>
        <w:t>réalisé</w:t>
      </w:r>
      <w:r>
        <w:rPr>
          <w:spacing w:val="30"/>
        </w:rPr>
        <w:t xml:space="preserve"> </w:t>
      </w:r>
      <w:r>
        <w:rPr>
          <w:spacing w:val="-2"/>
        </w:rPr>
        <w:t>sur</w:t>
      </w:r>
      <w:r>
        <w:rPr>
          <w:spacing w:val="18"/>
        </w:rPr>
        <w:t xml:space="preserve"> </w:t>
      </w:r>
      <w:r>
        <w:rPr>
          <w:spacing w:val="-2"/>
        </w:rPr>
        <w:t>place</w:t>
      </w:r>
      <w:r>
        <w:rPr>
          <w:spacing w:val="26"/>
        </w:rPr>
        <w:t xml:space="preserve"> </w:t>
      </w:r>
      <w:r>
        <w:rPr>
          <w:spacing w:val="-2"/>
        </w:rPr>
        <w:t>dans</w:t>
      </w:r>
      <w:r>
        <w:rPr>
          <w:spacing w:val="25"/>
          <w:w w:val="101"/>
        </w:rPr>
        <w:t xml:space="preserve"> </w:t>
      </w:r>
      <w:r>
        <w:rPr>
          <w:spacing w:val="-2"/>
        </w:rPr>
        <w:t>les</w:t>
      </w:r>
      <w:r>
        <w:t xml:space="preserve"> locaux du mandataire</w:t>
      </w:r>
      <w:r>
        <w:rPr>
          <w:spacing w:val="14"/>
        </w:rPr>
        <w:t xml:space="preserve"> </w:t>
      </w:r>
      <w:r>
        <w:t>et l’</w:t>
      </w:r>
      <w:r>
        <w:rPr>
          <w:spacing w:val="-1"/>
        </w:rPr>
        <w:t>intégralité des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3"/>
        </w:rPr>
        <w:t xml:space="preserve"> </w:t>
      </w:r>
      <w:r>
        <w:rPr>
          <w:spacing w:val="-1"/>
        </w:rPr>
        <w:t>devra</w:t>
      </w:r>
      <w:r>
        <w:rPr>
          <w:spacing w:val="13"/>
        </w:rPr>
        <w:t xml:space="preserve"> </w:t>
      </w:r>
      <w:r>
        <w:rPr>
          <w:spacing w:val="-1"/>
        </w:rPr>
        <w:t>être</w:t>
      </w:r>
      <w:r>
        <w:rPr>
          <w:spacing w:val="11"/>
        </w:rPr>
        <w:t xml:space="preserve"> </w:t>
      </w:r>
      <w:r>
        <w:rPr>
          <w:spacing w:val="-1"/>
        </w:rPr>
        <w:t>envoyée</w:t>
      </w:r>
      <w:r>
        <w:rPr>
          <w:spacing w:val="16"/>
        </w:rPr>
        <w:t xml:space="preserve"> </w:t>
      </w:r>
      <w:r>
        <w:rPr>
          <w:spacing w:val="-1"/>
        </w:rPr>
        <w:t>à</w:t>
      </w:r>
      <w:r>
        <w:rPr>
          <w:spacing w:val="9"/>
        </w:rPr>
        <w:t xml:space="preserve"> </w:t>
      </w:r>
      <w:r>
        <w:rPr>
          <w:spacing w:val="-1"/>
        </w:rPr>
        <w:t>l’adresse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ces</w:t>
      </w:r>
      <w:r>
        <w:t xml:space="preserve"> </w:t>
      </w:r>
      <w:r>
        <w:rPr>
          <w:spacing w:val="-5"/>
        </w:rPr>
        <w:t>locaux,</w:t>
      </w:r>
      <w:r>
        <w:rPr>
          <w:spacing w:val="23"/>
        </w:rPr>
        <w:t xml:space="preserve"> </w:t>
      </w:r>
      <w:r>
        <w:rPr>
          <w:spacing w:val="-5"/>
        </w:rPr>
        <w:t>soit</w:t>
      </w:r>
      <w:r>
        <w:rPr>
          <w:spacing w:val="20"/>
        </w:rPr>
        <w:t xml:space="preserve"> </w:t>
      </w:r>
      <w:r>
        <w:rPr>
          <w:spacing w:val="-5"/>
        </w:rPr>
        <w:t>:</w:t>
      </w:r>
      <w:r>
        <w:rPr>
          <w:spacing w:val="24"/>
          <w:w w:val="101"/>
        </w:rPr>
        <w:t xml:space="preserve"> </w:t>
      </w:r>
      <w:r>
        <w:rPr>
          <w:spacing w:val="-5"/>
        </w:rPr>
        <w:t>…</w:t>
      </w:r>
      <w:r>
        <w:rPr>
          <w:spacing w:val="-40"/>
        </w:rPr>
        <w:t xml:space="preserve"> </w:t>
      </w:r>
      <w:r>
        <w:rPr>
          <w:spacing w:val="-5"/>
        </w:rPr>
        <w:t>.</w:t>
      </w:r>
    </w:p>
    <w:p w14:paraId="4B8DCBA1">
      <w:pPr>
        <w:pStyle w:val="2"/>
        <w:spacing w:before="175" w:line="223" w:lineRule="auto"/>
        <w:ind w:left="527" w:right="18" w:hanging="346"/>
      </w:pPr>
      <w:r>
        <w:rPr>
          <w:rFonts w:ascii="Wingdings" w:hAnsi="Wingdings" w:eastAsia="Wingdings" w:cs="Wingdings"/>
          <w:sz w:val="16"/>
          <w:szCs w:val="16"/>
        </w:rPr>
        <w:t>o</w:t>
      </w:r>
      <w:r>
        <w:rPr>
          <w:rFonts w:ascii="Wingdings" w:hAnsi="Wingdings" w:eastAsia="Wingdings" w:cs="Wingdings"/>
          <w:spacing w:val="71"/>
          <w:sz w:val="16"/>
          <w:szCs w:val="16"/>
        </w:rPr>
        <w:t xml:space="preserve"> </w:t>
      </w:r>
      <w:r>
        <w:t>Soit</w:t>
      </w:r>
      <w:r>
        <w:rPr>
          <w:spacing w:val="14"/>
        </w:rPr>
        <w:t xml:space="preserve"> </w:t>
      </w:r>
      <w:r>
        <w:t>seulement recevoir les co</w:t>
      </w:r>
      <w:r>
        <w:rPr>
          <w:spacing w:val="-1"/>
        </w:rPr>
        <w:t>urriers et pièces</w:t>
      </w:r>
      <w:r>
        <w:rPr>
          <w:spacing w:val="10"/>
        </w:rPr>
        <w:t xml:space="preserve"> </w:t>
      </w:r>
      <w:r>
        <w:rPr>
          <w:spacing w:val="-1"/>
        </w:rPr>
        <w:t>de procédure</w:t>
      </w:r>
      <w:r>
        <w:rPr>
          <w:spacing w:val="12"/>
        </w:rPr>
        <w:t xml:space="preserve"> </w:t>
      </w:r>
      <w:r>
        <w:rPr>
          <w:spacing w:val="-1"/>
        </w:rPr>
        <w:t>adressées par</w:t>
      </w:r>
      <w:r>
        <w:rPr>
          <w:spacing w:val="8"/>
        </w:rPr>
        <w:t xml:space="preserve"> </w:t>
      </w:r>
      <w:r>
        <w:rPr>
          <w:spacing w:val="-1"/>
        </w:rPr>
        <w:t>les</w:t>
      </w:r>
      <w:r>
        <w:rPr>
          <w:spacing w:val="14"/>
        </w:rPr>
        <w:t xml:space="preserve"> </w:t>
      </w:r>
      <w:r>
        <w:rPr>
          <w:spacing w:val="-1"/>
        </w:rPr>
        <w:t>services</w:t>
      </w:r>
      <w:r>
        <w:rPr>
          <w:spacing w:val="5"/>
        </w:rPr>
        <w:t xml:space="preserve"> </w:t>
      </w:r>
      <w:r>
        <w:rPr>
          <w:spacing w:val="-1"/>
        </w:rPr>
        <w:t>vérificateurs</w:t>
      </w:r>
      <w:r>
        <w:t xml:space="preserve"> </w:t>
      </w:r>
      <w:r>
        <w:rPr>
          <w:spacing w:val="-1"/>
        </w:rPr>
        <w:t>relatifs</w:t>
      </w:r>
      <w:r>
        <w:rPr>
          <w:spacing w:val="41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l'assiette,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au</w:t>
      </w:r>
      <w:r>
        <w:rPr>
          <w:spacing w:val="34"/>
        </w:rPr>
        <w:t xml:space="preserve"> </w:t>
      </w:r>
      <w:r>
        <w:rPr>
          <w:spacing w:val="-1"/>
        </w:rPr>
        <w:t>recouvrement</w:t>
      </w:r>
      <w:r>
        <w:rPr>
          <w:spacing w:val="43"/>
          <w:w w:val="101"/>
        </w:rPr>
        <w:t xml:space="preserve"> </w:t>
      </w:r>
      <w:r>
        <w:rPr>
          <w:spacing w:val="-1"/>
        </w:rPr>
        <w:t>et</w:t>
      </w:r>
      <w:r>
        <w:rPr>
          <w:spacing w:val="41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contentieux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;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</w:t>
      </w:r>
      <w:r>
        <w:rPr>
          <w:spacing w:val="-2"/>
        </w:rPr>
        <w:t>e</w:t>
      </w:r>
      <w:r>
        <w:rPr>
          <w:spacing w:val="40"/>
          <w:w w:val="101"/>
        </w:rPr>
        <w:t xml:space="preserve"> </w:t>
      </w:r>
      <w:r>
        <w:rPr>
          <w:spacing w:val="-2"/>
        </w:rPr>
        <w:t>cas,</w:t>
      </w:r>
      <w:r>
        <w:rPr>
          <w:spacing w:val="40"/>
        </w:rPr>
        <w:t xml:space="preserve"> </w:t>
      </w:r>
      <w:r>
        <w:rPr>
          <w:spacing w:val="-2"/>
        </w:rPr>
        <w:t>l’intégralité</w:t>
      </w:r>
      <w:r>
        <w:rPr>
          <w:spacing w:val="40"/>
        </w:rPr>
        <w:t xml:space="preserve"> </w:t>
      </w:r>
      <w:r>
        <w:rPr>
          <w:spacing w:val="-2"/>
        </w:rPr>
        <w:t>des</w:t>
      </w:r>
      <w:r>
        <w:rPr>
          <w:spacing w:val="33"/>
        </w:rPr>
        <w:t xml:space="preserve"> </w:t>
      </w:r>
      <w:r>
        <w:rPr>
          <w:spacing w:val="-2"/>
        </w:rPr>
        <w:t>pièces</w:t>
      </w:r>
      <w:r>
        <w:rPr>
          <w:spacing w:val="40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procédure devra être envoyée à l’adresse</w:t>
      </w:r>
      <w:r>
        <w:rPr>
          <w:spacing w:val="14"/>
        </w:rPr>
        <w:t xml:space="preserve"> </w:t>
      </w:r>
      <w:r>
        <w:rPr>
          <w:spacing w:val="-1"/>
        </w:rPr>
        <w:t>suivante</w:t>
      </w:r>
      <w:r>
        <w:rPr>
          <w:spacing w:val="26"/>
        </w:rPr>
        <w:t xml:space="preserve"> </w:t>
      </w:r>
      <w:r>
        <w:rPr>
          <w:spacing w:val="-1"/>
        </w:rPr>
        <w:t>:</w:t>
      </w:r>
      <w:r>
        <w:rPr>
          <w:spacing w:val="24"/>
          <w:w w:val="101"/>
        </w:rPr>
        <w:t xml:space="preserve"> </w:t>
      </w:r>
      <w:r>
        <w:rPr>
          <w:spacing w:val="-1"/>
        </w:rPr>
        <w:t>…1 place Boieldieu</w:t>
      </w:r>
      <w:r>
        <w:rPr>
          <w:spacing w:val="8"/>
        </w:rPr>
        <w:t xml:space="preserve"> </w:t>
      </w:r>
      <w:r>
        <w:rPr>
          <w:spacing w:val="-1"/>
        </w:rPr>
        <w:t>75002</w:t>
      </w:r>
      <w:r>
        <w:rPr>
          <w:spacing w:val="4"/>
        </w:rPr>
        <w:t xml:space="preserve"> </w:t>
      </w:r>
      <w:r>
        <w:rPr>
          <w:spacing w:val="-1"/>
        </w:rPr>
        <w:t>Paris</w:t>
      </w:r>
      <w:r>
        <w:rPr>
          <w:spacing w:val="3"/>
        </w:rPr>
        <w:t xml:space="preserve"> </w:t>
      </w:r>
      <w:r>
        <w:rPr>
          <w:spacing w:val="-1"/>
        </w:rPr>
        <w:t>France</w:t>
      </w:r>
      <w:r>
        <w:rPr>
          <w:spacing w:val="-30"/>
        </w:rPr>
        <w:t xml:space="preserve"> </w:t>
      </w:r>
      <w:r>
        <w:rPr>
          <w:spacing w:val="-1"/>
        </w:rPr>
        <w:t>…</w:t>
      </w:r>
    </w:p>
    <w:p w14:paraId="4FDC81AF">
      <w:pPr>
        <w:spacing w:line="284" w:lineRule="auto"/>
        <w:rPr>
          <w:rFonts w:ascii="Arial"/>
          <w:sz w:val="21"/>
        </w:rPr>
      </w:pPr>
    </w:p>
    <w:p w14:paraId="40933970">
      <w:pPr>
        <w:spacing w:line="284" w:lineRule="auto"/>
        <w:rPr>
          <w:rFonts w:ascii="Arial"/>
          <w:sz w:val="21"/>
        </w:rPr>
      </w:pPr>
    </w:p>
    <w:p w14:paraId="121B6AD7">
      <w:pPr>
        <w:pStyle w:val="2"/>
        <w:spacing w:before="63" w:line="188" w:lineRule="auto"/>
        <w:ind w:left="509"/>
      </w:pPr>
      <w:r>
        <w:pict>
          <v:shape id="_x0000_s1026" o:spid="_x0000_s1026" style="position:absolute;left:0pt;margin-left:8.25pt;margin-top:19.8pt;height:0.65pt;width:113.55pt;z-index:251668480;mso-width-relative:page;mso-height-relative:page;" fillcolor="#000000" filled="t" stroked="t" coordsize="2271,12" path="m1,11l2269,11,2269,1,1,1,1,11xe">
            <v:fill on="t" focussize="0,0"/>
            <v:stroke weight="0.1pt" color="#000000" miterlimit="10" joinstyle="miter"/>
            <v:imagedata o:title=""/>
            <o:lock v:ext="edit"/>
          </v:shape>
        </w:pict>
      </w:r>
      <w:bookmarkStart w:id="2" w:name="bookmark5"/>
      <w:bookmarkEnd w:id="2"/>
      <w:r>
        <w:rPr>
          <w:b/>
          <w:bCs/>
          <w:spacing w:val="-1"/>
        </w:rPr>
        <w:t>* Encaissement des restitutions de sommes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1"/>
        </w:rPr>
        <w:t>et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des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remboursements</w:t>
      </w:r>
      <w:r>
        <w:rPr>
          <w:b/>
          <w:bCs/>
          <w:spacing w:val="12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2"/>
        </w:rPr>
        <w:t>crédits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de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2"/>
        </w:rPr>
        <w:t>TVA</w:t>
      </w:r>
      <w:r>
        <w:rPr>
          <w:b/>
          <w:bCs/>
          <w:spacing w:val="29"/>
          <w:w w:val="101"/>
        </w:rPr>
        <w:t xml:space="preserve"> </w:t>
      </w:r>
      <w:r>
        <w:rPr>
          <w:b/>
          <w:bCs/>
          <w:spacing w:val="-2"/>
        </w:rPr>
        <w:t>:</w:t>
      </w:r>
    </w:p>
    <w:p w14:paraId="6D362F85">
      <w:pPr>
        <w:pStyle w:val="2"/>
        <w:spacing w:before="232" w:line="194" w:lineRule="auto"/>
        <w:ind w:left="181"/>
        <w:rPr>
          <w:sz w:val="11"/>
          <w:szCs w:val="11"/>
        </w:rPr>
      </w:pPr>
      <w:r>
        <w:rPr>
          <w:sz w:val="11"/>
          <w:szCs w:val="11"/>
        </w:rPr>
        <w:t>1</w:t>
      </w:r>
    </w:p>
    <w:p w14:paraId="1C3860A3">
      <w:pPr>
        <w:spacing w:line="194" w:lineRule="auto"/>
        <w:rPr>
          <w:sz w:val="11"/>
          <w:szCs w:val="11"/>
        </w:rPr>
        <w:sectPr>
          <w:footerReference r:id="rId5" w:type="default"/>
          <w:pgSz w:w="11900" w:h="16840"/>
          <w:pgMar w:top="1018" w:right="1408" w:bottom="976" w:left="1252" w:header="0" w:footer="721" w:gutter="0"/>
          <w:cols w:space="720" w:num="1"/>
        </w:sectPr>
      </w:pPr>
    </w:p>
    <w:p w14:paraId="657DC347">
      <w:pPr>
        <w:pStyle w:val="2"/>
        <w:spacing w:before="40" w:line="230" w:lineRule="auto"/>
        <w:ind w:right="791"/>
        <w:jc w:val="both"/>
      </w:pPr>
      <w:r>
        <w:drawing>
          <wp:inline distT="0" distB="0" distL="114300" distR="114300">
            <wp:extent cx="247650" cy="20955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L’entreprise</w:t>
      </w:r>
      <w:r>
        <w:rPr>
          <w:spacing w:val="25"/>
        </w:rPr>
        <w:t xml:space="preserve"> </w:t>
      </w:r>
      <w:r>
        <w:rPr>
          <w:spacing w:val="-1"/>
        </w:rPr>
        <w:t>étrangère</w:t>
      </w:r>
      <w:r>
        <w:rPr>
          <w:spacing w:val="25"/>
          <w:w w:val="101"/>
        </w:rPr>
        <w:t xml:space="preserve"> </w:t>
      </w:r>
      <w:r>
        <w:rPr>
          <w:spacing w:val="-1"/>
        </w:rPr>
        <w:t>assujettie</w:t>
      </w:r>
      <w:r>
        <w:rPr>
          <w:spacing w:val="25"/>
        </w:rPr>
        <w:t xml:space="preserve"> </w:t>
      </w:r>
      <w:r>
        <w:rPr>
          <w:spacing w:val="-1"/>
        </w:rPr>
        <w:t>autorise</w:t>
      </w:r>
      <w:r>
        <w:rPr>
          <w:spacing w:val="23"/>
          <w:w w:val="101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mandataire</w:t>
      </w:r>
      <w:r>
        <w:rPr>
          <w:spacing w:val="25"/>
        </w:rPr>
        <w:t xml:space="preserve"> </w:t>
      </w:r>
      <w:r>
        <w:rPr>
          <w:spacing w:val="-1"/>
        </w:rPr>
        <w:t>à</w:t>
      </w:r>
      <w:r>
        <w:rPr>
          <w:spacing w:val="17"/>
        </w:rPr>
        <w:t xml:space="preserve"> </w:t>
      </w:r>
      <w:r>
        <w:rPr>
          <w:spacing w:val="-1"/>
        </w:rPr>
        <w:t>percevoir</w:t>
      </w:r>
      <w:r>
        <w:rPr>
          <w:spacing w:val="22"/>
          <w:w w:val="101"/>
        </w:rPr>
        <w:t xml:space="preserve"> </w:t>
      </w:r>
      <w:r>
        <w:rPr>
          <w:spacing w:val="-1"/>
        </w:rPr>
        <w:t>la</w:t>
      </w:r>
      <w:r>
        <w:rPr>
          <w:spacing w:val="18"/>
          <w:w w:val="101"/>
        </w:rPr>
        <w:t xml:space="preserve"> </w:t>
      </w:r>
      <w:r>
        <w:rPr>
          <w:spacing w:val="-1"/>
        </w:rPr>
        <w:t>restitut</w:t>
      </w:r>
      <w:r>
        <w:rPr>
          <w:spacing w:val="-2"/>
        </w:rPr>
        <w:t>ion</w:t>
      </w:r>
      <w:r>
        <w:rPr>
          <w:spacing w:val="23"/>
          <w:w w:val="101"/>
        </w:rPr>
        <w:t xml:space="preserve"> </w:t>
      </w:r>
      <w:r>
        <w:rPr>
          <w:spacing w:val="-2"/>
        </w:rPr>
        <w:t>de</w:t>
      </w:r>
      <w:r>
        <w:rPr>
          <w:spacing w:val="28"/>
        </w:rPr>
        <w:t xml:space="preserve"> </w:t>
      </w:r>
      <w:r>
        <w:rPr>
          <w:spacing w:val="-2"/>
        </w:rPr>
        <w:t>sommes</w:t>
      </w:r>
      <w:r>
        <w:rPr>
          <w:spacing w:val="30"/>
          <w:w w:val="101"/>
        </w:rPr>
        <w:t xml:space="preserve"> </w:t>
      </w:r>
      <w:r>
        <w:rPr>
          <w:spacing w:val="-2"/>
        </w:rPr>
        <w:t>ou</w:t>
      </w:r>
      <w:r>
        <w:rPr>
          <w:spacing w:val="23"/>
        </w:rPr>
        <w:t xml:space="preserve"> </w:t>
      </w:r>
      <w:r>
        <w:rPr>
          <w:spacing w:val="-2"/>
        </w:rPr>
        <w:t>le</w:t>
      </w:r>
      <w:r>
        <w:t xml:space="preserve"> </w:t>
      </w:r>
      <w:r>
        <w:rPr>
          <w:spacing w:val="-1"/>
        </w:rPr>
        <w:t>remboursement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5"/>
          <w:w w:val="101"/>
        </w:rPr>
        <w:t xml:space="preserve"> </w:t>
      </w:r>
      <w:r>
        <w:rPr>
          <w:spacing w:val="-1"/>
        </w:rPr>
        <w:t>TVA,</w:t>
      </w:r>
      <w:r>
        <w:rPr>
          <w:spacing w:val="17"/>
        </w:rPr>
        <w:t xml:space="preserve"> </w:t>
      </w:r>
      <w:r>
        <w:rPr>
          <w:spacing w:val="-1"/>
        </w:rPr>
        <w:t>celle-ci</w:t>
      </w:r>
      <w:r>
        <w:rPr>
          <w:spacing w:val="17"/>
        </w:rPr>
        <w:t xml:space="preserve"> </w:t>
      </w:r>
      <w:r>
        <w:rPr>
          <w:spacing w:val="-1"/>
        </w:rPr>
        <w:t>doit</w:t>
      </w:r>
      <w:r>
        <w:rPr>
          <w:spacing w:val="18"/>
        </w:rPr>
        <w:t xml:space="preserve"> </w:t>
      </w:r>
      <w:r>
        <w:rPr>
          <w:spacing w:val="-1"/>
        </w:rPr>
        <w:t>fournir un mandat</w:t>
      </w:r>
      <w:r>
        <w:rPr>
          <w:spacing w:val="22"/>
        </w:rPr>
        <w:t xml:space="preserve"> </w:t>
      </w:r>
      <w:r>
        <w:rPr>
          <w:spacing w:val="-1"/>
        </w:rPr>
        <w:t>spécial</w:t>
      </w:r>
      <w:r>
        <w:rPr>
          <w:spacing w:val="18"/>
        </w:rPr>
        <w:t xml:space="preserve"> </w:t>
      </w:r>
      <w:r>
        <w:rPr>
          <w:spacing w:val="-1"/>
        </w:rPr>
        <w:t>établi</w:t>
      </w:r>
      <w:r>
        <w:rPr>
          <w:spacing w:val="17"/>
        </w:rPr>
        <w:t xml:space="preserve"> </w:t>
      </w:r>
      <w:r>
        <w:rPr>
          <w:spacing w:val="-1"/>
        </w:rPr>
        <w:t>conformément</w:t>
      </w:r>
      <w:r>
        <w:rPr>
          <w:spacing w:val="21"/>
        </w:rPr>
        <w:t xml:space="preserve"> </w:t>
      </w:r>
      <w:r>
        <w:rPr>
          <w:spacing w:val="-1"/>
        </w:rPr>
        <w:t>aux</w:t>
      </w:r>
      <w:r>
        <w:rPr>
          <w:spacing w:val="16"/>
        </w:rPr>
        <w:t xml:space="preserve"> </w:t>
      </w:r>
      <w:r>
        <w:rPr>
          <w:spacing w:val="-1"/>
        </w:rPr>
        <w:t>dispositions</w:t>
      </w:r>
      <w: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la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Circulaire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30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mars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1989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–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Monsieur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le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Ministre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délégu</w:t>
      </w:r>
      <w:r>
        <w:rPr>
          <w:spacing w:val="-2"/>
        </w:rPr>
        <w:t>é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auprès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du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Ministre</w:t>
      </w:r>
      <w:r>
        <w:rPr>
          <w:rFonts w:hint="eastAsia" w:eastAsia="宋体"/>
          <w:spacing w:val="-2"/>
          <w:lang w:eastAsia="zh-CN"/>
        </w:rPr>
        <w:t xml:space="preserve"> </w:t>
      </w:r>
      <w:r>
        <w:rPr>
          <w:spacing w:val="-2"/>
        </w:rPr>
        <w:t>d’Etat,</w:t>
      </w:r>
      <w:r>
        <w:t xml:space="preserve"> Ministre</w:t>
      </w:r>
      <w:r>
        <w:rPr>
          <w:spacing w:val="14"/>
          <w:w w:val="101"/>
        </w:rPr>
        <w:t xml:space="preserve"> </w:t>
      </w:r>
      <w:r>
        <w:t>de</w:t>
      </w:r>
      <w:r>
        <w:rPr>
          <w:spacing w:val="13"/>
          <w:w w:val="101"/>
        </w:rPr>
        <w:t xml:space="preserve"> </w:t>
      </w:r>
      <w:r>
        <w:t>l’Economie,</w:t>
      </w:r>
      <w:r>
        <w:rPr>
          <w:spacing w:val="17"/>
        </w:rPr>
        <w:t xml:space="preserve"> </w:t>
      </w:r>
      <w:r>
        <w:t>d</w:t>
      </w:r>
      <w:r>
        <w:rPr>
          <w:spacing w:val="-1"/>
        </w:rPr>
        <w:t>es Finances</w:t>
      </w:r>
      <w:r>
        <w:rPr>
          <w:spacing w:val="15"/>
        </w:rPr>
        <w:t xml:space="preserve"> </w:t>
      </w:r>
      <w:r>
        <w:rPr>
          <w:spacing w:val="-1"/>
        </w:rPr>
        <w:t>et</w:t>
      </w:r>
      <w:r>
        <w:rPr>
          <w:spacing w:val="15"/>
        </w:rPr>
        <w:t xml:space="preserve"> </w:t>
      </w:r>
      <w:r>
        <w:rPr>
          <w:spacing w:val="-1"/>
        </w:rPr>
        <w:t>du Budget,</w:t>
      </w:r>
      <w:r>
        <w:rPr>
          <w:spacing w:val="15"/>
        </w:rPr>
        <w:t xml:space="preserve"> </w:t>
      </w:r>
      <w:r>
        <w:rPr>
          <w:spacing w:val="-1"/>
        </w:rPr>
        <w:t>chargé</w:t>
      </w:r>
      <w:r>
        <w:rPr>
          <w:spacing w:val="14"/>
          <w:w w:val="101"/>
        </w:rPr>
        <w:t xml:space="preserve"> </w:t>
      </w:r>
      <w:r>
        <w:rPr>
          <w:spacing w:val="-1"/>
        </w:rPr>
        <w:t>du Budget – relative</w:t>
      </w:r>
      <w:r>
        <w:rPr>
          <w:spacing w:val="15"/>
        </w:rPr>
        <w:t xml:space="preserve"> </w:t>
      </w:r>
      <w:r>
        <w:rPr>
          <w:spacing w:val="-1"/>
        </w:rPr>
        <w:t>à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simplification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28"/>
          <w:w w:val="101"/>
        </w:rPr>
        <w:t xml:space="preserve"> </w:t>
      </w:r>
      <w:r>
        <w:rPr>
          <w:spacing w:val="-1"/>
        </w:rPr>
        <w:t>réglementation</w:t>
      </w:r>
      <w:r>
        <w:rPr>
          <w:spacing w:val="34"/>
        </w:rPr>
        <w:t xml:space="preserve"> </w:t>
      </w:r>
      <w:r>
        <w:rPr>
          <w:spacing w:val="-1"/>
        </w:rPr>
        <w:t>du</w:t>
      </w:r>
      <w:r>
        <w:rPr>
          <w:spacing w:val="26"/>
        </w:rPr>
        <w:t xml:space="preserve"> </w:t>
      </w:r>
      <w:r>
        <w:rPr>
          <w:spacing w:val="-1"/>
        </w:rPr>
        <w:t>paiement</w:t>
      </w:r>
      <w:r>
        <w:rPr>
          <w:spacing w:val="36"/>
          <w:w w:val="101"/>
        </w:rPr>
        <w:t xml:space="preserve"> </w:t>
      </w:r>
      <w:r>
        <w:rPr>
          <w:spacing w:val="-1"/>
        </w:rPr>
        <w:t>des</w:t>
      </w:r>
      <w:r>
        <w:rPr>
          <w:spacing w:val="34"/>
        </w:rPr>
        <w:t xml:space="preserve"> </w:t>
      </w:r>
      <w:r>
        <w:rPr>
          <w:spacing w:val="-1"/>
        </w:rPr>
        <w:t>dépenses</w:t>
      </w:r>
      <w:r>
        <w:rPr>
          <w:spacing w:val="26"/>
          <w:w w:val="101"/>
        </w:rPr>
        <w:t xml:space="preserve"> </w:t>
      </w:r>
      <w:r>
        <w:rPr>
          <w:spacing w:val="-1"/>
        </w:rPr>
        <w:t>publiques,</w:t>
      </w:r>
      <w:r>
        <w:rPr>
          <w:spacing w:val="28"/>
          <w:w w:val="101"/>
        </w:rPr>
        <w:t xml:space="preserve"> </w:t>
      </w:r>
      <w:r>
        <w:rPr>
          <w:spacing w:val="-1"/>
        </w:rPr>
        <w:t>rappelées</w:t>
      </w:r>
      <w:r>
        <w:rPr>
          <w:spacing w:val="34"/>
          <w:w w:val="101"/>
        </w:rPr>
        <w:t xml:space="preserve"> </w:t>
      </w:r>
      <w:r>
        <w:rPr>
          <w:spacing w:val="-1"/>
        </w:rPr>
        <w:t>dans</w:t>
      </w:r>
      <w:r>
        <w:rPr>
          <w:spacing w:val="33"/>
          <w:w w:val="101"/>
        </w:rPr>
        <w:t xml:space="preserve"> </w:t>
      </w:r>
      <w:r>
        <w:rPr>
          <w:spacing w:val="-1"/>
        </w:rPr>
        <w:t>l’instruct</w:t>
      </w:r>
      <w:r>
        <w:rPr>
          <w:spacing w:val="-2"/>
        </w:rPr>
        <w:t>ion</w:t>
      </w:r>
      <w:r>
        <w:rPr>
          <w:spacing w:val="35"/>
          <w:w w:val="101"/>
        </w:rPr>
        <w:t xml:space="preserve"> </w:t>
      </w:r>
      <w:r>
        <w:rPr>
          <w:spacing w:val="-2"/>
        </w:rPr>
        <w:t>3</w:t>
      </w:r>
      <w:r>
        <w:rPr>
          <w:spacing w:val="30"/>
          <w:w w:val="101"/>
        </w:rPr>
        <w:t xml:space="preserve"> </w:t>
      </w:r>
      <w:r>
        <w:rPr>
          <w:spacing w:val="-2"/>
        </w:rPr>
        <w:t>D-2-99</w:t>
      </w:r>
      <w:r>
        <w:rPr>
          <w:spacing w:val="34"/>
        </w:rPr>
        <w:t xml:space="preserve"> </w:t>
      </w:r>
      <w:r>
        <w:rPr>
          <w:spacing w:val="-2"/>
        </w:rPr>
        <w:t>du</w:t>
      </w:r>
      <w:r>
        <w:rPr>
          <w:spacing w:val="52"/>
        </w:rPr>
        <w:t xml:space="preserve"> </w:t>
      </w:r>
      <w:r>
        <w:rPr>
          <w:spacing w:val="-2"/>
        </w:rPr>
        <w:t>15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rPr>
          <w:spacing w:val="-1"/>
        </w:rPr>
        <w:t>juillet</w:t>
      </w:r>
      <w:r>
        <w:rPr>
          <w:spacing w:val="28"/>
        </w:rPr>
        <w:t xml:space="preserve"> </w:t>
      </w:r>
      <w:r>
        <w:rPr>
          <w:spacing w:val="-1"/>
        </w:rPr>
        <w:t>1999.</w:t>
      </w:r>
    </w:p>
    <w:p w14:paraId="13CFBF79">
      <w:pPr>
        <w:pStyle w:val="2"/>
        <w:spacing w:before="51" w:line="190" w:lineRule="auto"/>
        <w:ind w:left="21"/>
        <w:rPr>
          <w:spacing w:val="-1"/>
        </w:rPr>
      </w:pPr>
    </w:p>
    <w:p w14:paraId="51869A36">
      <w:pPr>
        <w:pStyle w:val="2"/>
        <w:spacing w:before="51" w:line="190" w:lineRule="auto"/>
        <w:ind w:left="21"/>
        <w:rPr>
          <w:spacing w:val="-1"/>
        </w:rPr>
      </w:pPr>
    </w:p>
    <w:p w14:paraId="288ABC75">
      <w:pPr>
        <w:pStyle w:val="2"/>
        <w:spacing w:before="51" w:line="190" w:lineRule="auto"/>
        <w:ind w:left="21"/>
        <w:rPr>
          <w:spacing w:val="-1"/>
        </w:rPr>
      </w:pPr>
      <w:bookmarkStart w:id="3" w:name="_GoBack"/>
      <w:bookmarkEnd w:id="3"/>
    </w:p>
    <w:p w14:paraId="26A7EDC9">
      <w:pPr>
        <w:pStyle w:val="2"/>
        <w:spacing w:before="51" w:line="190" w:lineRule="auto"/>
        <w:ind w:left="21"/>
      </w:pPr>
      <w:r>
        <w:rPr>
          <w:spacing w:val="-1"/>
        </w:rPr>
        <w:t>La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spacing w:val="-1"/>
        </w:rPr>
        <w:t>désignation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du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mandat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est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effectuée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titre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exclusif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prend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effet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>à</w:t>
      </w:r>
      <w:r>
        <w:rPr>
          <w:rFonts w:hint="eastAsia" w:eastAsia="宋体"/>
          <w:spacing w:val="-1"/>
          <w:lang w:eastAsia="zh-CN"/>
        </w:rPr>
        <w:t xml:space="preserve"> </w:t>
      </w:r>
      <w:r>
        <w:rPr>
          <w:spacing w:val="-1"/>
        </w:rPr>
        <w:t xml:space="preserve"> compter</w:t>
      </w:r>
    </w:p>
    <w:p w14:paraId="0C972006">
      <w:pPr>
        <w:pStyle w:val="2"/>
        <w:spacing w:before="16" w:line="224" w:lineRule="auto"/>
        <w:ind w:left="23"/>
        <w:rPr>
          <w:rFonts w:hint="eastAsia" w:eastAsia="宋体"/>
          <w:lang w:eastAsia="zh-CN"/>
        </w:rPr>
      </w:pPr>
      <w:r>
        <w:rPr>
          <w:spacing w:val="-2"/>
        </w:rPr>
        <w:t>du…</w:t>
      </w:r>
      <w:r>
        <w:rPr>
          <w:rFonts w:hint="eastAsia"/>
          <w:spacing w:val="-2"/>
        </w:rPr>
        <w:t>$TaxEffectiveDate</w:t>
      </w:r>
    </w:p>
    <w:p w14:paraId="3246A66E">
      <w:pPr>
        <w:spacing w:line="425" w:lineRule="auto"/>
        <w:rPr>
          <w:rFonts w:ascii="Arial"/>
          <w:sz w:val="21"/>
        </w:rPr>
      </w:pPr>
    </w:p>
    <w:p w14:paraId="0CE55C29">
      <w:pPr>
        <w:pStyle w:val="2"/>
        <w:spacing w:before="64" w:line="215" w:lineRule="auto"/>
        <w:ind w:left="26" w:right="803" w:hanging="2"/>
        <w:rPr>
          <w:spacing w:val="-1"/>
        </w:rPr>
      </w:pPr>
      <w:r>
        <w:t>Ce mandat produira ses effets</w:t>
      </w:r>
      <w:r>
        <w:rPr>
          <w:spacing w:val="-16"/>
        </w:rPr>
        <w:t xml:space="preserve"> </w:t>
      </w:r>
      <w:r>
        <w:t>jusqu’</w:t>
      </w:r>
      <w:r>
        <w:rPr>
          <w:spacing w:val="-1"/>
        </w:rPr>
        <w:t>à ce qu’il</w:t>
      </w:r>
      <w:r>
        <w:rPr>
          <w:spacing w:val="13"/>
        </w:rPr>
        <w:t xml:space="preserve"> </w:t>
      </w:r>
      <w:r>
        <w:rPr>
          <w:spacing w:val="-1"/>
        </w:rPr>
        <w:t>soit</w:t>
      </w:r>
      <w:r>
        <w:rPr>
          <w:spacing w:val="8"/>
        </w:rPr>
        <w:t xml:space="preserve"> </w:t>
      </w:r>
      <w:r>
        <w:rPr>
          <w:spacing w:val="-1"/>
        </w:rPr>
        <w:t>dénoncé par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mandant</w:t>
      </w:r>
      <w:r>
        <w:rPr>
          <w:spacing w:val="11"/>
        </w:rPr>
        <w:t xml:space="preserve"> </w:t>
      </w:r>
      <w:r>
        <w:rPr>
          <w:spacing w:val="-1"/>
        </w:rPr>
        <w:t>ou</w:t>
      </w:r>
      <w:r>
        <w:rPr>
          <w:rFonts w:hint="eastAsia" w:eastAsia="宋体"/>
          <w:spacing w:val="4"/>
          <w:lang w:eastAsia="zh-CN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mandataire</w:t>
      </w:r>
      <w:r>
        <w:rPr>
          <w:spacing w:val="9"/>
        </w:rPr>
        <w:t xml:space="preserve"> </w:t>
      </w:r>
      <w:r>
        <w:rPr>
          <w:spacing w:val="-1"/>
        </w:rPr>
        <w:t>auprès</w:t>
      </w:r>
      <w:r>
        <w:rPr>
          <w:spacing w:val="8"/>
        </w:rPr>
        <w:t xml:space="preserve"> </w:t>
      </w:r>
      <w:r>
        <w:rPr>
          <w:spacing w:val="-1"/>
        </w:rPr>
        <w:t>du</w:t>
      </w:r>
      <w:r>
        <w:t xml:space="preserve"> </w:t>
      </w:r>
      <w:r>
        <w:rPr>
          <w:spacing w:val="-1"/>
        </w:rPr>
        <w:t>service des impôts qui gère la TVA</w:t>
      </w:r>
      <w:r>
        <w:rPr>
          <w:spacing w:val="23"/>
          <w:w w:val="101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l’entreprise</w:t>
      </w:r>
      <w:r>
        <w:rPr>
          <w:spacing w:val="9"/>
        </w:rPr>
        <w:t xml:space="preserve"> </w:t>
      </w:r>
      <w:r>
        <w:rPr>
          <w:spacing w:val="-1"/>
        </w:rPr>
        <w:t>étrangère</w:t>
      </w:r>
      <w:r>
        <w:rPr>
          <w:spacing w:val="9"/>
        </w:rPr>
        <w:t xml:space="preserve"> </w:t>
      </w:r>
      <w:r>
        <w:rPr>
          <w:spacing w:val="-1"/>
        </w:rPr>
        <w:t>assujettie.</w:t>
      </w:r>
    </w:p>
    <w:p w14:paraId="1A7ECD45">
      <w:pPr>
        <w:pStyle w:val="2"/>
        <w:spacing w:before="64" w:line="215" w:lineRule="auto"/>
        <w:ind w:left="26" w:right="803" w:hanging="2"/>
        <w:rPr>
          <w:spacing w:val="-1"/>
        </w:rPr>
      </w:pPr>
    </w:p>
    <w:p w14:paraId="1FBAB512">
      <w:pPr>
        <w:spacing w:line="293" w:lineRule="auto"/>
        <w:jc w:val="right"/>
        <w:rPr>
          <w:rFonts w:hint="eastAsia" w:ascii="Arial" w:eastAsia="宋体"/>
          <w:sz w:val="21"/>
          <w:lang w:eastAsia="zh-CN"/>
        </w:rPr>
      </w:pPr>
      <w:r>
        <w:rPr>
          <w:rFonts w:hint="eastAsia"/>
          <w:spacing w:val="-1"/>
        </w:rPr>
        <w:t xml:space="preserve">Fait à </w:t>
      </w:r>
      <w:r>
        <w:rPr>
          <w:rFonts w:hint="eastAsia" w:eastAsia="宋体"/>
          <w:spacing w:val="-1"/>
          <w:lang w:val="en-US" w:eastAsia="zh-CN"/>
        </w:rPr>
        <w:t>$CityEngName</w:t>
      </w:r>
      <w:r>
        <w:rPr>
          <w:rFonts w:hint="eastAsia"/>
          <w:spacing w:val="-1"/>
        </w:rPr>
        <w:t>, le $TaxEffectiveDate</w:t>
      </w:r>
    </w:p>
    <w:p w14:paraId="6353BF3A">
      <w:pPr>
        <w:spacing w:line="293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3837305</wp:posOffset>
                </wp:positionH>
                <wp:positionV relativeFrom="paragraph">
                  <wp:posOffset>48260</wp:posOffset>
                </wp:positionV>
                <wp:extent cx="2238375" cy="828675"/>
                <wp:effectExtent l="4445" t="4445" r="5080" b="508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65115" y="2533650"/>
                          <a:ext cx="223837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76727E">
                            <w:pPr>
                              <w:jc w:val="left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15pt;margin-top:3.8pt;height:65.25pt;width:176.25pt;z-index:251668480;v-text-anchor:middle;mso-width-relative:page;mso-height-relative:page;" fillcolor="#FFFFFF [3201]" filled="t" stroked="t" coordsize="21600,21600" o:gfxdata="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SW6/&#10;KdkAAAAJAQAADwAAAAAAAAABACAAAAAiAAAAZHJzL2Rvd25yZXYueG1sUEsBAhQAFAAAAAgAh07i&#10;QPmtLxhaAgAAxgQAAA4AAAAAAAAAAQAgAAAAKAEAAGRycy9lMm9Eb2MueG1sUEsFBgAAAAAGAAYA&#10;WQEAAPQ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2576727E">
                      <w:pPr>
                        <w:jc w:val="left"/>
                        <w:rPr>
                          <w:color w:val="auto"/>
                        </w:rPr>
                      </w:pPr>
                      <w:r>
                        <w:rPr>
                          <w:rFonts w:hint="eastAsia"/>
                          <w:color w:val="auto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</w:p>
    <w:p w14:paraId="5A253B0F">
      <w:pPr>
        <w:spacing w:line="294" w:lineRule="auto"/>
        <w:rPr>
          <w:rFonts w:ascii="Arial"/>
          <w:sz w:val="21"/>
        </w:rPr>
      </w:pPr>
    </w:p>
    <w:p w14:paraId="2DAB129E">
      <w:pPr>
        <w:spacing w:line="294" w:lineRule="auto"/>
        <w:rPr>
          <w:rFonts w:ascii="Arial"/>
          <w:sz w:val="21"/>
        </w:rPr>
      </w:pPr>
    </w:p>
    <w:p w14:paraId="08D5E876">
      <w:pPr>
        <w:spacing w:line="294" w:lineRule="auto"/>
        <w:rPr>
          <w:rFonts w:ascii="Arial"/>
          <w:sz w:val="21"/>
        </w:rPr>
      </w:pPr>
    </w:p>
    <w:p w14:paraId="04911CE6">
      <w:pPr>
        <w:pStyle w:val="2"/>
        <w:spacing w:before="64" w:line="190" w:lineRule="auto"/>
        <w:ind w:left="6545"/>
        <w:rPr>
          <w:spacing w:val="-1"/>
        </w:rPr>
      </w:pPr>
    </w:p>
    <w:p w14:paraId="0FD68E7B">
      <w:pPr>
        <w:pStyle w:val="2"/>
        <w:spacing w:before="64" w:line="190" w:lineRule="auto"/>
        <w:ind w:left="6545" w:firstLine="1255" w:firstLineChars="576"/>
        <w:rPr>
          <w:rFonts w:hint="eastAsia" w:eastAsia="宋体"/>
          <w:lang w:val="en-US" w:eastAsia="zh-CN"/>
        </w:rPr>
      </w:pPr>
      <w:r>
        <w:rPr>
          <w:spacing w:val="-1"/>
        </w:rPr>
        <w:t>(Signature manuscrite)</w:t>
      </w:r>
    </w:p>
    <w:p w14:paraId="22D30EB8">
      <w:pPr>
        <w:spacing w:line="295" w:lineRule="auto"/>
        <w:rPr>
          <w:rFonts w:ascii="Arial"/>
          <w:sz w:val="21"/>
        </w:rPr>
      </w:pPr>
    </w:p>
    <w:p w14:paraId="54C4DB3A">
      <w:pPr>
        <w:keepNext w:val="0"/>
        <w:keepLines w:val="0"/>
        <w:widowControl/>
        <w:suppressLineNumbers w:val="0"/>
        <w:jc w:val="left"/>
        <w:rPr>
          <w:rFonts w:ascii="Arial"/>
          <w:sz w:val="21"/>
        </w:rPr>
      </w:pPr>
      <w:r>
        <w:rPr>
          <w:rFonts w:hint="default" w:ascii="Times New Roman" w:hAnsi="Times New Roman" w:cs="Times New Roman"/>
          <w:sz w:val="21"/>
        </w:rPr>
        <w:t xml:space="preserve">Je soussigné,  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2"/>
          <w:szCs w:val="22"/>
          <w:lang w:val="en-US" w:eastAsia="zh-CN" w:bidi="ar"/>
        </w:rPr>
        <w:t>Dogou Kouassi</w:t>
      </w:r>
      <w:r>
        <w:rPr>
          <w:rFonts w:hint="default" w:ascii="Times New Roman" w:hAnsi="Times New Roman" w:cs="Times New Roman"/>
          <w:sz w:val="21"/>
        </w:rPr>
        <w:t>, Gérant agissant au nom et pour le comptede l’entreprise KJFISCALE</w:t>
      </w:r>
      <w:r>
        <w:rPr>
          <w:rFonts w:hint="eastAsia" w:ascii="Times New Roman" w:hAnsi="Times New Roman" w:eastAsia="宋体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>1 place Boieldieu 75002 Paris France</w:t>
      </w:r>
      <w:r>
        <w:rPr>
          <w:rFonts w:hint="eastAsia" w:ascii="Times New Roman" w:hAnsi="Times New Roman" w:eastAsia="宋体" w:cs="Times New Roman"/>
          <w:sz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1"/>
        </w:rPr>
        <w:t xml:space="preserve"> accepte la désignation ci-dessus en qualité de mandataire et m’engage à accomplir, pour le compte del’entreprise … </w:t>
      </w:r>
      <w:r>
        <w:rPr>
          <w:rFonts w:hint="default" w:ascii="Times New Roman" w:hAnsi="Times New Roman" w:cs="Times New Roman"/>
          <w:sz w:val="21"/>
          <w:u w:val="single"/>
        </w:rPr>
        <w:t>$NameEng, $RegAddressEng</w:t>
      </w:r>
      <w:r>
        <w:rPr>
          <w:rFonts w:hint="default" w:ascii="Times New Roman" w:hAnsi="Times New Roman" w:cs="Times New Roman"/>
          <w:sz w:val="21"/>
        </w:rPr>
        <w:t>, les formalités</w:t>
      </w:r>
      <w:r>
        <w:rPr>
          <w:rFonts w:hint="eastAsia" w:ascii="Times New Roman" w:hAnsi="Times New Roman" w:eastAsia="宋体" w:cs="Times New Roman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</w:rPr>
        <w:t>indiquées ci-dessus.</w:t>
      </w:r>
    </w:p>
    <w:p w14:paraId="50F00CB3">
      <w:pPr>
        <w:spacing w:before="170" w:line="716" w:lineRule="exact"/>
        <w:jc w:val="right"/>
        <w:rPr>
          <w:rFonts w:hint="eastAsia" w:eastAsia="宋体"/>
          <w:position w:val="-14"/>
          <w:lang w:eastAsia="zh-CN"/>
        </w:rPr>
      </w:pPr>
      <w:r>
        <w:rPr>
          <w:rFonts w:hint="eastAsia"/>
          <w:spacing w:val="-1"/>
        </w:rPr>
        <w:t>Fait à Paris, le $TaxEffectiveDate</w:t>
      </w:r>
    </w:p>
    <w:p w14:paraId="42F86F6E">
      <w:pPr>
        <w:spacing w:before="170" w:line="716" w:lineRule="exact"/>
        <w:jc w:val="right"/>
      </w:pPr>
    </w:p>
    <w:p w14:paraId="696F3E7C">
      <w:pPr>
        <w:spacing w:before="170" w:line="716" w:lineRule="exact"/>
        <w:jc w:val="right"/>
        <w:rPr>
          <w:spacing w:val="-1"/>
        </w:rPr>
      </w:pPr>
      <w:r>
        <w:drawing>
          <wp:inline distT="0" distB="0" distL="114300" distR="114300">
            <wp:extent cx="1238250" cy="650240"/>
            <wp:effectExtent l="0" t="0" r="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06799">
      <w:pPr>
        <w:pStyle w:val="2"/>
        <w:spacing w:before="103" w:line="190" w:lineRule="auto"/>
        <w:ind w:left="6545"/>
        <w:jc w:val="right"/>
        <w:rPr>
          <w:spacing w:val="-1"/>
        </w:rPr>
      </w:pPr>
    </w:p>
    <w:p w14:paraId="2C7C2AF6">
      <w:pPr>
        <w:pStyle w:val="2"/>
        <w:spacing w:before="103" w:line="190" w:lineRule="auto"/>
        <w:ind w:left="6545"/>
        <w:jc w:val="right"/>
      </w:pPr>
      <w:r>
        <w:rPr>
          <w:spacing w:val="-1"/>
        </w:rPr>
        <w:t>(Signature manuscrite)</w:t>
      </w:r>
    </w:p>
    <w:sectPr>
      <w:footerReference r:id="rId6" w:type="default"/>
      <w:type w:val="continuous"/>
      <w:pgSz w:w="11900" w:h="16840"/>
      <w:pgMar w:top="1275" w:right="627" w:bottom="976" w:left="1403" w:header="0" w:footer="721" w:gutter="0"/>
      <w:cols w:equalWidth="0" w:num="1">
        <w:col w:w="9869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843C">
    <w:pPr>
      <w:pStyle w:val="2"/>
      <w:spacing w:line="182" w:lineRule="auto"/>
      <w:jc w:val="right"/>
      <w:rPr>
        <w:sz w:val="28"/>
        <w:szCs w:val="28"/>
      </w:rPr>
    </w:pPr>
    <w:r>
      <w:rPr>
        <w:spacing w:val="-11"/>
        <w:sz w:val="28"/>
        <w:szCs w:val="28"/>
      </w:rPr>
      <w:t>1/2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5DD6">
    <w:pPr>
      <w:pStyle w:val="2"/>
      <w:spacing w:line="182" w:lineRule="auto"/>
      <w:ind w:left="8376"/>
      <w:rPr>
        <w:sz w:val="28"/>
        <w:szCs w:val="28"/>
      </w:rPr>
    </w:pPr>
    <w:r>
      <w:rPr>
        <w:spacing w:val="-2"/>
        <w:sz w:val="28"/>
        <w:szCs w:val="28"/>
      </w:rPr>
      <w:t>2/2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56C08DB"/>
    <w:rsid w:val="06E15F8D"/>
    <w:rsid w:val="06F7060D"/>
    <w:rsid w:val="0B561DC0"/>
    <w:rsid w:val="0B87450F"/>
    <w:rsid w:val="0B8B2FA2"/>
    <w:rsid w:val="0D476818"/>
    <w:rsid w:val="0DC61FDF"/>
    <w:rsid w:val="10FE773C"/>
    <w:rsid w:val="1543671B"/>
    <w:rsid w:val="17412599"/>
    <w:rsid w:val="18D05178"/>
    <w:rsid w:val="22072D07"/>
    <w:rsid w:val="266D4CF0"/>
    <w:rsid w:val="26E27517"/>
    <w:rsid w:val="27A6449F"/>
    <w:rsid w:val="27AB35A2"/>
    <w:rsid w:val="27FA1C51"/>
    <w:rsid w:val="2A911B05"/>
    <w:rsid w:val="2BC058C2"/>
    <w:rsid w:val="3214751E"/>
    <w:rsid w:val="350014F0"/>
    <w:rsid w:val="3555351F"/>
    <w:rsid w:val="394F170F"/>
    <w:rsid w:val="3A606008"/>
    <w:rsid w:val="3AA03552"/>
    <w:rsid w:val="403B15BC"/>
    <w:rsid w:val="45B002FD"/>
    <w:rsid w:val="47B74789"/>
    <w:rsid w:val="4BDB2D1D"/>
    <w:rsid w:val="543137BF"/>
    <w:rsid w:val="54ED3AA1"/>
    <w:rsid w:val="567C4958"/>
    <w:rsid w:val="56813117"/>
    <w:rsid w:val="56E81994"/>
    <w:rsid w:val="57825F9E"/>
    <w:rsid w:val="582B38A5"/>
    <w:rsid w:val="5AF70A51"/>
    <w:rsid w:val="60823386"/>
    <w:rsid w:val="66011B0D"/>
    <w:rsid w:val="669A78B7"/>
    <w:rsid w:val="67A25F2D"/>
    <w:rsid w:val="6A6000D1"/>
    <w:rsid w:val="6B4B1167"/>
    <w:rsid w:val="6D0E1E9F"/>
    <w:rsid w:val="6E585D86"/>
    <w:rsid w:val="6E9B4A8E"/>
    <w:rsid w:val="6F8E30C5"/>
    <w:rsid w:val="719E237C"/>
    <w:rsid w:val="753D2F68"/>
    <w:rsid w:val="76BB697E"/>
    <w:rsid w:val="76DC3690"/>
    <w:rsid w:val="7CDB2431"/>
    <w:rsid w:val="7CEA144A"/>
    <w:rsid w:val="7DC76F1E"/>
    <w:rsid w:val="7F0C5F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555</Words>
  <Characters>3071</Characters>
  <TotalTime>5</TotalTime>
  <ScaleCrop>false</ScaleCrop>
  <LinksUpToDate>false</LinksUpToDate>
  <CharactersWithSpaces>3579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2024-06-07T10:54:00Z</dcterms:created>
  <dc:creator>celine</dc:creator>
  <cp:lastModifiedBy>ade</cp:lastModifiedBy>
  <dcterms:modified xsi:type="dcterms:W3CDTF">2025-11-14T09:57:03Z</dcterms:modified>
  <dc:title>PAPIER EN TETE DE L’ENTREPRISE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2024-11-22T11:42:55Z</vt:filetime>
  </property>
  <property fmtid="{D5CDD505-2E9C-101B-9397-08002B2CF9AE}" pid="4" name="KSOProductBuildVer">
    <vt:lpwstr>2052-12.1.0.23125</vt:lpwstr>
  </property>
  <property fmtid="{D5CDD505-2E9C-101B-9397-08002B2CF9AE}" pid="5" name="ICV">
    <vt:lpwstr>2C255394F7E547D989802C201226CC1B_13</vt:lpwstr>
  </property>
  <property fmtid="{D5CDD505-2E9C-101B-9397-08002B2CF9AE}" pid="6" name="KSOTemplateDocerSaveRecord">
    <vt:lpwstr>eyJoZGlkIjoiMTc2Y2MzOWFhYjE2MmIzNjk3MjYxYzUyOWM2YzBiYmMiLCJ1c2VySWQiOiI4MzQyOTEwODUifQ==</vt:lpwstr>
  </property>
</Properties>
</file>